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3BA" w:rsidRDefault="00E26933" w:rsidP="00E26933">
      <w:pPr>
        <w:pStyle w:val="Titre"/>
        <w:pBdr>
          <w:bottom w:val="single" w:sz="12" w:space="1" w:color="auto"/>
        </w:pBdr>
      </w:pPr>
      <w:r>
        <w:t xml:space="preserve">Métiers </w:t>
      </w:r>
      <w:r w:rsidR="00F57E5E">
        <w:t>du Commerce et de la Vente</w:t>
      </w:r>
    </w:p>
    <w:p w:rsidR="00E26933" w:rsidRDefault="00F57E5E" w:rsidP="00E26933">
      <w:r>
        <w:t>Option A – Animation et Gestion de l’espace commercial</w:t>
      </w:r>
    </w:p>
    <w:p w:rsidR="00F57E5E" w:rsidRDefault="00F57E5E" w:rsidP="00E26933">
      <w:r>
        <w:t>Option B – Prospection clientèle et valorisation de l’offre commerciale</w:t>
      </w:r>
    </w:p>
    <w:p w:rsidR="00E26933" w:rsidRDefault="00E26933" w:rsidP="00E26933"/>
    <w:p w:rsidR="001611AF" w:rsidRPr="00E26933" w:rsidRDefault="001611AF" w:rsidP="00E26933"/>
    <w:tbl>
      <w:tblPr>
        <w:tblStyle w:val="Grilledutableau"/>
        <w:tblW w:w="0" w:type="auto"/>
        <w:tblLook w:val="04A0" w:firstRow="1" w:lastRow="0" w:firstColumn="1" w:lastColumn="0" w:noHBand="0" w:noVBand="1"/>
      </w:tblPr>
      <w:tblGrid>
        <w:gridCol w:w="1980"/>
        <w:gridCol w:w="6131"/>
        <w:gridCol w:w="945"/>
      </w:tblGrid>
      <w:tr w:rsidR="00E26933" w:rsidRPr="00F35BC7" w:rsidTr="00500774">
        <w:trPr>
          <w:trHeight w:val="642"/>
        </w:trPr>
        <w:tc>
          <w:tcPr>
            <w:tcW w:w="1980" w:type="dxa"/>
            <w:vAlign w:val="center"/>
          </w:tcPr>
          <w:p w:rsidR="00E26933" w:rsidRPr="00F35BC7" w:rsidRDefault="00E26933" w:rsidP="001611AF">
            <w:pPr>
              <w:jc w:val="center"/>
              <w:rPr>
                <w:b/>
              </w:rPr>
            </w:pPr>
            <w:r w:rsidRPr="00F35BC7">
              <w:rPr>
                <w:b/>
              </w:rPr>
              <w:t>ACTIVITE</w:t>
            </w:r>
          </w:p>
        </w:tc>
        <w:tc>
          <w:tcPr>
            <w:tcW w:w="6131" w:type="dxa"/>
            <w:vAlign w:val="center"/>
          </w:tcPr>
          <w:p w:rsidR="00E26933" w:rsidRPr="00F35BC7" w:rsidRDefault="00E26933" w:rsidP="001611AF">
            <w:pPr>
              <w:jc w:val="center"/>
              <w:rPr>
                <w:b/>
              </w:rPr>
            </w:pPr>
            <w:r w:rsidRPr="00F35BC7">
              <w:rPr>
                <w:b/>
              </w:rPr>
              <w:t>BLOCS DE COMPETENCES</w:t>
            </w:r>
          </w:p>
        </w:tc>
        <w:tc>
          <w:tcPr>
            <w:tcW w:w="945" w:type="dxa"/>
            <w:vAlign w:val="center"/>
          </w:tcPr>
          <w:p w:rsidR="00E26933" w:rsidRPr="00F35BC7" w:rsidRDefault="00E26933" w:rsidP="001611AF">
            <w:pPr>
              <w:jc w:val="center"/>
              <w:rPr>
                <w:b/>
              </w:rPr>
            </w:pPr>
            <w:r w:rsidRPr="00F35BC7">
              <w:rPr>
                <w:b/>
              </w:rPr>
              <w:t>UNITES</w:t>
            </w:r>
          </w:p>
        </w:tc>
      </w:tr>
      <w:tr w:rsidR="00E26933" w:rsidTr="001611AF">
        <w:trPr>
          <w:trHeight w:val="1255"/>
        </w:trPr>
        <w:tc>
          <w:tcPr>
            <w:tcW w:w="1980" w:type="dxa"/>
          </w:tcPr>
          <w:p w:rsidR="00E26933" w:rsidRPr="00B82394" w:rsidRDefault="00E26933" w:rsidP="001611AF">
            <w:pPr>
              <w:rPr>
                <w:b/>
              </w:rPr>
            </w:pPr>
            <w:r w:rsidRPr="00B82394">
              <w:rPr>
                <w:b/>
              </w:rPr>
              <w:t>Activité 1</w:t>
            </w:r>
          </w:p>
          <w:p w:rsidR="00E26933" w:rsidRDefault="00F57E5E" w:rsidP="001611AF">
            <w:r>
              <w:t>Conseil et vente</w:t>
            </w:r>
          </w:p>
        </w:tc>
        <w:tc>
          <w:tcPr>
            <w:tcW w:w="6131" w:type="dxa"/>
          </w:tcPr>
          <w:p w:rsidR="00E26933" w:rsidRPr="00B82394" w:rsidRDefault="00E26933" w:rsidP="001611AF">
            <w:pPr>
              <w:rPr>
                <w:b/>
              </w:rPr>
            </w:pPr>
            <w:r w:rsidRPr="00B82394">
              <w:rPr>
                <w:b/>
              </w:rPr>
              <w:t xml:space="preserve">1 </w:t>
            </w:r>
            <w:r w:rsidR="00937F6F">
              <w:rPr>
                <w:b/>
              </w:rPr>
              <w:t>–</w:t>
            </w:r>
            <w:r w:rsidRPr="00B82394">
              <w:rPr>
                <w:b/>
              </w:rPr>
              <w:t xml:space="preserve"> </w:t>
            </w:r>
            <w:r w:rsidR="00937F6F">
              <w:rPr>
                <w:b/>
              </w:rPr>
              <w:t>Conseiller et vendre</w:t>
            </w:r>
          </w:p>
          <w:p w:rsidR="00E26933" w:rsidRDefault="00937F6F" w:rsidP="001611AF">
            <w:pPr>
              <w:pStyle w:val="Paragraphedeliste"/>
              <w:numPr>
                <w:ilvl w:val="0"/>
                <w:numId w:val="1"/>
              </w:numPr>
              <w:ind w:left="262" w:hanging="262"/>
            </w:pPr>
            <w:r>
              <w:t>Assurer la veille commerciale</w:t>
            </w:r>
          </w:p>
          <w:p w:rsidR="00937F6F" w:rsidRDefault="00937F6F" w:rsidP="001611AF">
            <w:pPr>
              <w:pStyle w:val="Paragraphedeliste"/>
              <w:numPr>
                <w:ilvl w:val="0"/>
                <w:numId w:val="1"/>
              </w:numPr>
              <w:ind w:left="262" w:hanging="262"/>
            </w:pPr>
            <w:r>
              <w:t>Réaliser la vente dans un cadre omni canal</w:t>
            </w:r>
          </w:p>
          <w:p w:rsidR="00937F6F" w:rsidRDefault="00937F6F" w:rsidP="001611AF">
            <w:pPr>
              <w:pStyle w:val="Paragraphedeliste"/>
              <w:numPr>
                <w:ilvl w:val="0"/>
                <w:numId w:val="1"/>
              </w:numPr>
              <w:ind w:left="262" w:hanging="262"/>
            </w:pPr>
            <w:r>
              <w:t>Assurer l’exécution de la vente</w:t>
            </w:r>
          </w:p>
        </w:tc>
        <w:tc>
          <w:tcPr>
            <w:tcW w:w="945" w:type="dxa"/>
            <w:vAlign w:val="center"/>
          </w:tcPr>
          <w:p w:rsidR="00E26933" w:rsidRDefault="00E26933" w:rsidP="001611AF">
            <w:pPr>
              <w:jc w:val="center"/>
            </w:pPr>
            <w:r>
              <w:t>U31</w:t>
            </w:r>
          </w:p>
        </w:tc>
      </w:tr>
      <w:tr w:rsidR="00E26933" w:rsidTr="001611AF">
        <w:trPr>
          <w:trHeight w:val="1556"/>
        </w:trPr>
        <w:tc>
          <w:tcPr>
            <w:tcW w:w="1980" w:type="dxa"/>
          </w:tcPr>
          <w:p w:rsidR="00E26933" w:rsidRPr="00B82394" w:rsidRDefault="00E26933" w:rsidP="001611AF">
            <w:pPr>
              <w:rPr>
                <w:b/>
              </w:rPr>
            </w:pPr>
            <w:r w:rsidRPr="00B82394">
              <w:rPr>
                <w:b/>
              </w:rPr>
              <w:t>Activité 2</w:t>
            </w:r>
          </w:p>
          <w:p w:rsidR="00E26933" w:rsidRDefault="00937F6F" w:rsidP="001611AF">
            <w:r>
              <w:t>Suivi des ventes</w:t>
            </w:r>
          </w:p>
        </w:tc>
        <w:tc>
          <w:tcPr>
            <w:tcW w:w="6131" w:type="dxa"/>
          </w:tcPr>
          <w:p w:rsidR="00E26933" w:rsidRPr="00B82394" w:rsidRDefault="00E26933" w:rsidP="001611AF">
            <w:pPr>
              <w:rPr>
                <w:b/>
              </w:rPr>
            </w:pPr>
            <w:r w:rsidRPr="00B82394">
              <w:rPr>
                <w:b/>
              </w:rPr>
              <w:t xml:space="preserve">2 – </w:t>
            </w:r>
            <w:r w:rsidR="00937F6F">
              <w:rPr>
                <w:b/>
              </w:rPr>
              <w:t>Suivre les ventes</w:t>
            </w:r>
          </w:p>
          <w:p w:rsidR="00E26933" w:rsidRDefault="00937F6F" w:rsidP="001611AF">
            <w:pPr>
              <w:pStyle w:val="Paragraphedeliste"/>
              <w:numPr>
                <w:ilvl w:val="0"/>
                <w:numId w:val="1"/>
              </w:numPr>
              <w:ind w:left="322" w:hanging="283"/>
            </w:pPr>
            <w:r>
              <w:t>Assurer le suivi de la commande du produit et ou du service</w:t>
            </w:r>
          </w:p>
          <w:p w:rsidR="00E26933" w:rsidRDefault="00937F6F" w:rsidP="001611AF">
            <w:pPr>
              <w:pStyle w:val="Paragraphedeliste"/>
              <w:numPr>
                <w:ilvl w:val="0"/>
                <w:numId w:val="1"/>
              </w:numPr>
              <w:ind w:left="322" w:hanging="283"/>
            </w:pPr>
            <w:r>
              <w:t>Traiter les retours et les réclamations du client</w:t>
            </w:r>
          </w:p>
          <w:p w:rsidR="00937F6F" w:rsidRDefault="00937F6F" w:rsidP="001611AF">
            <w:pPr>
              <w:pStyle w:val="Paragraphedeliste"/>
              <w:numPr>
                <w:ilvl w:val="0"/>
                <w:numId w:val="1"/>
              </w:numPr>
              <w:ind w:left="322" w:hanging="283"/>
            </w:pPr>
            <w:r>
              <w:t>S’assurer de la satisfaction du client</w:t>
            </w:r>
          </w:p>
        </w:tc>
        <w:tc>
          <w:tcPr>
            <w:tcW w:w="945" w:type="dxa"/>
            <w:vAlign w:val="center"/>
          </w:tcPr>
          <w:p w:rsidR="00E26933" w:rsidRDefault="00E26933" w:rsidP="001611AF">
            <w:pPr>
              <w:jc w:val="center"/>
            </w:pPr>
            <w:r>
              <w:t>U32</w:t>
            </w:r>
          </w:p>
        </w:tc>
      </w:tr>
      <w:tr w:rsidR="00E26933" w:rsidTr="001611AF">
        <w:trPr>
          <w:trHeight w:val="1834"/>
        </w:trPr>
        <w:tc>
          <w:tcPr>
            <w:tcW w:w="1980" w:type="dxa"/>
          </w:tcPr>
          <w:p w:rsidR="00E26933" w:rsidRPr="00B82394" w:rsidRDefault="00E26933" w:rsidP="001611AF">
            <w:pPr>
              <w:rPr>
                <w:b/>
              </w:rPr>
            </w:pPr>
            <w:r w:rsidRPr="00B82394">
              <w:rPr>
                <w:b/>
              </w:rPr>
              <w:t>Activité 3</w:t>
            </w:r>
          </w:p>
          <w:p w:rsidR="00E26933" w:rsidRDefault="00937F6F" w:rsidP="001611AF">
            <w:r>
              <w:t>Fidélisation de la clientèle et développement de la relation client</w:t>
            </w:r>
          </w:p>
        </w:tc>
        <w:tc>
          <w:tcPr>
            <w:tcW w:w="6131" w:type="dxa"/>
          </w:tcPr>
          <w:p w:rsidR="00E26933" w:rsidRPr="00B82394" w:rsidRDefault="00E26933" w:rsidP="001611AF">
            <w:pPr>
              <w:rPr>
                <w:b/>
              </w:rPr>
            </w:pPr>
            <w:r w:rsidRPr="00B82394">
              <w:rPr>
                <w:b/>
              </w:rPr>
              <w:t xml:space="preserve">3 – </w:t>
            </w:r>
            <w:r w:rsidR="00937F6F">
              <w:rPr>
                <w:b/>
              </w:rPr>
              <w:t>Fidéliser la clientèle et développer la relation client</w:t>
            </w:r>
          </w:p>
          <w:p w:rsidR="00E26933" w:rsidRDefault="00500774" w:rsidP="001611AF">
            <w:pPr>
              <w:pStyle w:val="Paragraphedeliste"/>
              <w:numPr>
                <w:ilvl w:val="0"/>
                <w:numId w:val="1"/>
              </w:numPr>
              <w:ind w:left="322" w:hanging="283"/>
            </w:pPr>
            <w:r>
              <w:t>Traiter et exploiter l’information ou le contact client</w:t>
            </w:r>
          </w:p>
          <w:p w:rsidR="00500774" w:rsidRDefault="00500774" w:rsidP="001611AF">
            <w:pPr>
              <w:pStyle w:val="Paragraphedeliste"/>
              <w:numPr>
                <w:ilvl w:val="0"/>
                <w:numId w:val="1"/>
              </w:numPr>
              <w:ind w:left="322" w:hanging="283"/>
            </w:pPr>
            <w:r>
              <w:t>Contribuer à des actions de fidélisation et de développement de la relation client</w:t>
            </w:r>
          </w:p>
          <w:p w:rsidR="00500774" w:rsidRDefault="00500774" w:rsidP="001611AF">
            <w:pPr>
              <w:pStyle w:val="Paragraphedeliste"/>
              <w:numPr>
                <w:ilvl w:val="0"/>
                <w:numId w:val="1"/>
              </w:numPr>
              <w:ind w:left="322" w:hanging="283"/>
            </w:pPr>
            <w:r>
              <w:t>Évaluer les actions de fidélisation de la clientèle et de développement de la relation client</w:t>
            </w:r>
          </w:p>
        </w:tc>
        <w:tc>
          <w:tcPr>
            <w:tcW w:w="945" w:type="dxa"/>
            <w:vAlign w:val="center"/>
          </w:tcPr>
          <w:p w:rsidR="00E26933" w:rsidRDefault="00E26933" w:rsidP="001611AF">
            <w:pPr>
              <w:jc w:val="center"/>
            </w:pPr>
            <w:r>
              <w:t>U</w:t>
            </w:r>
            <w:r w:rsidR="00500774">
              <w:t>33</w:t>
            </w:r>
          </w:p>
        </w:tc>
      </w:tr>
      <w:tr w:rsidR="00590D7D" w:rsidTr="00500774">
        <w:tc>
          <w:tcPr>
            <w:tcW w:w="1980" w:type="dxa"/>
          </w:tcPr>
          <w:p w:rsidR="00590D7D" w:rsidRDefault="00590D7D" w:rsidP="001611AF"/>
        </w:tc>
        <w:tc>
          <w:tcPr>
            <w:tcW w:w="6131" w:type="dxa"/>
          </w:tcPr>
          <w:p w:rsidR="00590D7D" w:rsidRPr="00B82394" w:rsidRDefault="00590D7D" w:rsidP="001611AF">
            <w:pPr>
              <w:rPr>
                <w:b/>
              </w:rPr>
            </w:pPr>
            <w:r w:rsidRPr="00B82394">
              <w:rPr>
                <w:b/>
              </w:rPr>
              <w:t>Prévention Santé Environnement</w:t>
            </w:r>
          </w:p>
          <w:p w:rsidR="00590D7D" w:rsidRDefault="00590D7D" w:rsidP="001611AF">
            <w:pPr>
              <w:pStyle w:val="Paragraphedeliste"/>
              <w:numPr>
                <w:ilvl w:val="0"/>
                <w:numId w:val="1"/>
              </w:numPr>
              <w:ind w:left="290" w:hanging="251"/>
            </w:pPr>
            <w:r>
              <w:t>Construire une démarche d’analyse de situation en appliquant la démarche de résolution de problème</w:t>
            </w:r>
          </w:p>
          <w:p w:rsidR="00590D7D" w:rsidRDefault="00590D7D" w:rsidP="001611AF">
            <w:pPr>
              <w:pStyle w:val="Paragraphedeliste"/>
              <w:numPr>
                <w:ilvl w:val="0"/>
                <w:numId w:val="1"/>
              </w:numPr>
              <w:ind w:left="290" w:hanging="251"/>
            </w:pPr>
            <w:r>
              <w:t>Analyse d’une situation professionnelle en appliquant différentes démarches : analyse par le risque, par le travail, par l’accident</w:t>
            </w:r>
          </w:p>
          <w:p w:rsidR="00590D7D" w:rsidRDefault="00590D7D" w:rsidP="001611AF">
            <w:pPr>
              <w:pStyle w:val="Paragraphedeliste"/>
              <w:numPr>
                <w:ilvl w:val="0"/>
                <w:numId w:val="1"/>
              </w:numPr>
              <w:ind w:left="290" w:hanging="251"/>
            </w:pPr>
            <w:r>
              <w:t>Mobiliser des connaissances scientifiques, juridiques et économiques</w:t>
            </w:r>
          </w:p>
          <w:p w:rsidR="00590D7D" w:rsidRDefault="00590D7D" w:rsidP="001611AF">
            <w:pPr>
              <w:pStyle w:val="Paragraphedeliste"/>
              <w:numPr>
                <w:ilvl w:val="0"/>
                <w:numId w:val="1"/>
              </w:numPr>
              <w:ind w:left="290" w:hanging="251"/>
            </w:pPr>
            <w:r>
              <w:t>Proposer et justifier les mesures de prévention adaptées</w:t>
            </w:r>
          </w:p>
          <w:p w:rsidR="00590D7D" w:rsidRDefault="00590D7D" w:rsidP="001611AF">
            <w:pPr>
              <w:pStyle w:val="Paragraphedeliste"/>
              <w:numPr>
                <w:ilvl w:val="0"/>
                <w:numId w:val="1"/>
              </w:numPr>
              <w:ind w:left="290" w:hanging="251"/>
            </w:pPr>
            <w:r>
              <w:t>Proposer des actions permettant d’intervenir efficacement face à une situation d’urgence</w:t>
            </w:r>
          </w:p>
        </w:tc>
        <w:tc>
          <w:tcPr>
            <w:tcW w:w="945" w:type="dxa"/>
            <w:vAlign w:val="center"/>
          </w:tcPr>
          <w:p w:rsidR="00590D7D" w:rsidRDefault="00590D7D" w:rsidP="001611AF">
            <w:pPr>
              <w:jc w:val="center"/>
            </w:pPr>
            <w:r>
              <w:t>U34</w:t>
            </w:r>
          </w:p>
        </w:tc>
      </w:tr>
      <w:tr w:rsidR="00590D7D" w:rsidTr="00500774">
        <w:tc>
          <w:tcPr>
            <w:tcW w:w="1980" w:type="dxa"/>
          </w:tcPr>
          <w:p w:rsidR="00590D7D" w:rsidRPr="00B82394" w:rsidRDefault="00590D7D" w:rsidP="001611AF">
            <w:pPr>
              <w:rPr>
                <w:b/>
              </w:rPr>
            </w:pPr>
            <w:r w:rsidRPr="00B82394">
              <w:rPr>
                <w:b/>
              </w:rPr>
              <w:t xml:space="preserve">Activité </w:t>
            </w:r>
            <w:r>
              <w:rPr>
                <w:b/>
              </w:rPr>
              <w:t>4A</w:t>
            </w:r>
          </w:p>
          <w:p w:rsidR="00590D7D" w:rsidRPr="00B82394" w:rsidRDefault="00590D7D" w:rsidP="001611AF">
            <w:pPr>
              <w:rPr>
                <w:b/>
              </w:rPr>
            </w:pPr>
            <w:r>
              <w:t>Animation et gestion de l’espace commercial</w:t>
            </w:r>
          </w:p>
        </w:tc>
        <w:tc>
          <w:tcPr>
            <w:tcW w:w="6131" w:type="dxa"/>
          </w:tcPr>
          <w:p w:rsidR="00590D7D" w:rsidRPr="00B82394" w:rsidRDefault="00590D7D" w:rsidP="001611AF">
            <w:pPr>
              <w:rPr>
                <w:b/>
              </w:rPr>
            </w:pPr>
            <w:r>
              <w:rPr>
                <w:b/>
              </w:rPr>
              <w:t>4A</w:t>
            </w:r>
            <w:r w:rsidRPr="00B82394">
              <w:rPr>
                <w:b/>
              </w:rPr>
              <w:t xml:space="preserve"> – </w:t>
            </w:r>
            <w:r>
              <w:rPr>
                <w:b/>
              </w:rPr>
              <w:t>Animer et gérer l’espace commercial</w:t>
            </w:r>
          </w:p>
          <w:p w:rsidR="00590D7D" w:rsidRDefault="00590D7D" w:rsidP="001611AF">
            <w:pPr>
              <w:pStyle w:val="Paragraphedeliste"/>
              <w:numPr>
                <w:ilvl w:val="0"/>
                <w:numId w:val="1"/>
              </w:numPr>
              <w:ind w:left="322" w:hanging="283"/>
            </w:pPr>
            <w:r>
              <w:t>Assurer les opérations préalables à la vente</w:t>
            </w:r>
          </w:p>
          <w:p w:rsidR="00590D7D" w:rsidRDefault="00590D7D" w:rsidP="001611AF">
            <w:pPr>
              <w:pStyle w:val="Paragraphedeliste"/>
              <w:numPr>
                <w:ilvl w:val="0"/>
                <w:numId w:val="1"/>
              </w:numPr>
              <w:ind w:left="322" w:hanging="283"/>
            </w:pPr>
            <w:r>
              <w:t>Rendre l’unité commerciale attractive et fonctionnelle</w:t>
            </w:r>
          </w:p>
          <w:p w:rsidR="00590D7D" w:rsidRPr="00500774" w:rsidRDefault="00590D7D" w:rsidP="001611AF">
            <w:pPr>
              <w:pStyle w:val="Paragraphedeliste"/>
              <w:numPr>
                <w:ilvl w:val="0"/>
                <w:numId w:val="1"/>
              </w:numPr>
              <w:ind w:left="322" w:hanging="283"/>
            </w:pPr>
            <w:r>
              <w:t>Développer la clientèle</w:t>
            </w:r>
          </w:p>
        </w:tc>
        <w:tc>
          <w:tcPr>
            <w:tcW w:w="945" w:type="dxa"/>
            <w:vAlign w:val="center"/>
          </w:tcPr>
          <w:p w:rsidR="00590D7D" w:rsidRDefault="00590D7D" w:rsidP="001611AF">
            <w:pPr>
              <w:jc w:val="center"/>
            </w:pPr>
            <w:r>
              <w:t>U2 Option A</w:t>
            </w:r>
          </w:p>
        </w:tc>
      </w:tr>
      <w:tr w:rsidR="00590D7D" w:rsidTr="00500774">
        <w:tc>
          <w:tcPr>
            <w:tcW w:w="1980" w:type="dxa"/>
          </w:tcPr>
          <w:p w:rsidR="00590D7D" w:rsidRPr="00B82394" w:rsidRDefault="00590D7D" w:rsidP="001611AF">
            <w:pPr>
              <w:rPr>
                <w:b/>
              </w:rPr>
            </w:pPr>
            <w:r w:rsidRPr="00B82394">
              <w:rPr>
                <w:b/>
              </w:rPr>
              <w:t xml:space="preserve">Activité </w:t>
            </w:r>
            <w:r>
              <w:rPr>
                <w:b/>
              </w:rPr>
              <w:t>4B</w:t>
            </w:r>
          </w:p>
          <w:p w:rsidR="00590D7D" w:rsidRPr="00B82394" w:rsidRDefault="00590D7D" w:rsidP="001611AF">
            <w:pPr>
              <w:rPr>
                <w:b/>
              </w:rPr>
            </w:pPr>
            <w:r>
              <w:t>Prospection clientèle et valorisation de l’offre commerciale</w:t>
            </w:r>
          </w:p>
        </w:tc>
        <w:tc>
          <w:tcPr>
            <w:tcW w:w="6131" w:type="dxa"/>
          </w:tcPr>
          <w:p w:rsidR="00590D7D" w:rsidRPr="00B82394" w:rsidRDefault="00590D7D" w:rsidP="001611AF">
            <w:pPr>
              <w:rPr>
                <w:b/>
              </w:rPr>
            </w:pPr>
            <w:r>
              <w:rPr>
                <w:b/>
              </w:rPr>
              <w:t>4B</w:t>
            </w:r>
            <w:r w:rsidRPr="00B82394">
              <w:rPr>
                <w:b/>
              </w:rPr>
              <w:t xml:space="preserve"> – </w:t>
            </w:r>
            <w:r>
              <w:rPr>
                <w:b/>
              </w:rPr>
              <w:t>Prospecter et valoriser l’offre commerciale</w:t>
            </w:r>
          </w:p>
          <w:p w:rsidR="00590D7D" w:rsidRDefault="00590D7D" w:rsidP="001611AF">
            <w:pPr>
              <w:pStyle w:val="Paragraphedeliste"/>
              <w:numPr>
                <w:ilvl w:val="0"/>
                <w:numId w:val="1"/>
              </w:numPr>
              <w:ind w:left="322" w:hanging="283"/>
            </w:pPr>
            <w:r>
              <w:t>Rechercher et analyser les informations à des fins d’exploitation</w:t>
            </w:r>
          </w:p>
          <w:p w:rsidR="00590D7D" w:rsidRDefault="00590D7D" w:rsidP="001611AF">
            <w:pPr>
              <w:pStyle w:val="Paragraphedeliste"/>
              <w:numPr>
                <w:ilvl w:val="0"/>
                <w:numId w:val="1"/>
              </w:numPr>
              <w:ind w:left="322" w:hanging="283"/>
            </w:pPr>
            <w:r>
              <w:t>Participer à la conception d’une opération de prospection</w:t>
            </w:r>
          </w:p>
          <w:p w:rsidR="00590D7D" w:rsidRDefault="00590D7D" w:rsidP="001611AF">
            <w:pPr>
              <w:pStyle w:val="Paragraphedeliste"/>
              <w:numPr>
                <w:ilvl w:val="0"/>
                <w:numId w:val="1"/>
              </w:numPr>
              <w:ind w:left="322" w:hanging="283"/>
            </w:pPr>
            <w:r>
              <w:t>Mettre en œuvre une opération de prospection</w:t>
            </w:r>
          </w:p>
          <w:p w:rsidR="00590D7D" w:rsidRDefault="00590D7D" w:rsidP="001611AF">
            <w:pPr>
              <w:pStyle w:val="Paragraphedeliste"/>
              <w:numPr>
                <w:ilvl w:val="0"/>
                <w:numId w:val="1"/>
              </w:numPr>
              <w:ind w:left="322" w:hanging="283"/>
            </w:pPr>
            <w:r>
              <w:t>Suivre et évaluer l’action de prospection</w:t>
            </w:r>
          </w:p>
          <w:p w:rsidR="00590D7D" w:rsidRPr="00500774" w:rsidRDefault="00590D7D" w:rsidP="001611AF">
            <w:pPr>
              <w:pStyle w:val="Paragraphedeliste"/>
              <w:numPr>
                <w:ilvl w:val="0"/>
                <w:numId w:val="1"/>
              </w:numPr>
              <w:ind w:left="322" w:hanging="283"/>
            </w:pPr>
            <w:r>
              <w:t>Valoriser les produits et/ou les services</w:t>
            </w:r>
          </w:p>
        </w:tc>
        <w:tc>
          <w:tcPr>
            <w:tcW w:w="945" w:type="dxa"/>
            <w:vAlign w:val="center"/>
          </w:tcPr>
          <w:p w:rsidR="00590D7D" w:rsidRDefault="00590D7D" w:rsidP="001611AF">
            <w:pPr>
              <w:jc w:val="center"/>
            </w:pPr>
            <w:r>
              <w:t>U2 Option B</w:t>
            </w:r>
          </w:p>
        </w:tc>
      </w:tr>
      <w:tr w:rsidR="00590D7D" w:rsidTr="001611AF">
        <w:trPr>
          <w:trHeight w:val="1828"/>
        </w:trPr>
        <w:tc>
          <w:tcPr>
            <w:tcW w:w="1980" w:type="dxa"/>
          </w:tcPr>
          <w:p w:rsidR="00590D7D" w:rsidRDefault="00590D7D" w:rsidP="001611AF"/>
        </w:tc>
        <w:tc>
          <w:tcPr>
            <w:tcW w:w="6131" w:type="dxa"/>
          </w:tcPr>
          <w:p w:rsidR="00590D7D" w:rsidRPr="0048539D" w:rsidRDefault="00590D7D" w:rsidP="001611AF">
            <w:pPr>
              <w:rPr>
                <w:b/>
              </w:rPr>
            </w:pPr>
            <w:r w:rsidRPr="0048539D">
              <w:rPr>
                <w:b/>
              </w:rPr>
              <w:t>Économie-Droit</w:t>
            </w:r>
          </w:p>
          <w:p w:rsidR="00590D7D" w:rsidRDefault="00590D7D" w:rsidP="001611AF">
            <w:pPr>
              <w:pStyle w:val="Paragraphedeliste"/>
              <w:numPr>
                <w:ilvl w:val="0"/>
                <w:numId w:val="1"/>
              </w:numPr>
              <w:ind w:left="290" w:hanging="283"/>
            </w:pPr>
            <w:r>
              <w:t>Analyser l’organisation économique et juridique de la société contemporaine dans le contexte de l’activité professionnelle</w:t>
            </w:r>
          </w:p>
          <w:p w:rsidR="00590D7D" w:rsidRDefault="00590D7D" w:rsidP="001611AF">
            <w:pPr>
              <w:pStyle w:val="Paragraphedeliste"/>
              <w:numPr>
                <w:ilvl w:val="0"/>
                <w:numId w:val="1"/>
              </w:numPr>
              <w:ind w:left="290" w:hanging="283"/>
            </w:pPr>
            <w:r>
              <w:t>Restituer, oralement ou à l’écrit, les résultats des analyses effectuées</w:t>
            </w:r>
          </w:p>
        </w:tc>
        <w:tc>
          <w:tcPr>
            <w:tcW w:w="945" w:type="dxa"/>
            <w:vAlign w:val="center"/>
          </w:tcPr>
          <w:p w:rsidR="00590D7D" w:rsidRDefault="00590D7D" w:rsidP="001611AF">
            <w:pPr>
              <w:jc w:val="center"/>
            </w:pPr>
            <w:r>
              <w:t>U11</w:t>
            </w:r>
          </w:p>
        </w:tc>
      </w:tr>
      <w:tr w:rsidR="00590D7D" w:rsidTr="00500774">
        <w:tc>
          <w:tcPr>
            <w:tcW w:w="1980" w:type="dxa"/>
          </w:tcPr>
          <w:p w:rsidR="00590D7D" w:rsidRDefault="00590D7D" w:rsidP="001611AF"/>
        </w:tc>
        <w:tc>
          <w:tcPr>
            <w:tcW w:w="6131" w:type="dxa"/>
          </w:tcPr>
          <w:p w:rsidR="00590D7D" w:rsidRPr="00B92A7E" w:rsidRDefault="00590D7D" w:rsidP="001611AF">
            <w:pPr>
              <w:rPr>
                <w:b/>
              </w:rPr>
            </w:pPr>
            <w:r w:rsidRPr="00B92A7E">
              <w:rPr>
                <w:b/>
              </w:rPr>
              <w:t>Mathématiques</w:t>
            </w:r>
          </w:p>
          <w:p w:rsidR="00590D7D" w:rsidRDefault="00590D7D" w:rsidP="001611AF">
            <w:pPr>
              <w:pStyle w:val="Paragraphedeliste"/>
              <w:numPr>
                <w:ilvl w:val="0"/>
                <w:numId w:val="1"/>
              </w:numPr>
              <w:ind w:left="290" w:hanging="283"/>
            </w:pPr>
            <w:r>
              <w:t>Rechercher, extraire et organiser l’information</w:t>
            </w:r>
          </w:p>
          <w:p w:rsidR="00590D7D" w:rsidRDefault="00590D7D" w:rsidP="001611AF">
            <w:pPr>
              <w:pStyle w:val="Paragraphedeliste"/>
              <w:numPr>
                <w:ilvl w:val="0"/>
                <w:numId w:val="1"/>
              </w:numPr>
              <w:ind w:left="290" w:hanging="283"/>
            </w:pPr>
            <w:r>
              <w:t>Proposer, choisir, exécuter une méthode de résolution</w:t>
            </w:r>
          </w:p>
          <w:p w:rsidR="00590D7D" w:rsidRDefault="00590D7D" w:rsidP="001611AF">
            <w:pPr>
              <w:pStyle w:val="Paragraphedeliste"/>
              <w:numPr>
                <w:ilvl w:val="0"/>
                <w:numId w:val="1"/>
              </w:numPr>
              <w:ind w:left="290" w:hanging="283"/>
            </w:pPr>
            <w:r>
              <w:t>Expérimenter, simuler</w:t>
            </w:r>
          </w:p>
          <w:p w:rsidR="00590D7D" w:rsidRDefault="00590D7D" w:rsidP="001611AF">
            <w:pPr>
              <w:pStyle w:val="Paragraphedeliste"/>
              <w:numPr>
                <w:ilvl w:val="0"/>
                <w:numId w:val="1"/>
              </w:numPr>
              <w:ind w:left="290" w:hanging="283"/>
            </w:pPr>
            <w:r>
              <w:t>Critiquer un résultat, argumenter</w:t>
            </w:r>
          </w:p>
          <w:p w:rsidR="00590D7D" w:rsidRDefault="00590D7D" w:rsidP="001611AF">
            <w:pPr>
              <w:pStyle w:val="Paragraphedeliste"/>
              <w:numPr>
                <w:ilvl w:val="0"/>
                <w:numId w:val="1"/>
              </w:numPr>
              <w:ind w:left="290" w:hanging="283"/>
            </w:pPr>
            <w:r>
              <w:t>Rendre compte d’une démarche, d’un résultat, à l’oral ou à l’écrit</w:t>
            </w:r>
          </w:p>
        </w:tc>
        <w:tc>
          <w:tcPr>
            <w:tcW w:w="945" w:type="dxa"/>
            <w:vAlign w:val="center"/>
          </w:tcPr>
          <w:p w:rsidR="00590D7D" w:rsidRDefault="00590D7D" w:rsidP="001611AF">
            <w:pPr>
              <w:jc w:val="center"/>
            </w:pPr>
            <w:r>
              <w:t>U12</w:t>
            </w:r>
          </w:p>
        </w:tc>
      </w:tr>
      <w:tr w:rsidR="00590D7D" w:rsidTr="001611AF">
        <w:trPr>
          <w:trHeight w:val="1897"/>
        </w:trPr>
        <w:tc>
          <w:tcPr>
            <w:tcW w:w="1980" w:type="dxa"/>
          </w:tcPr>
          <w:p w:rsidR="00590D7D" w:rsidRDefault="00590D7D" w:rsidP="001611AF"/>
        </w:tc>
        <w:tc>
          <w:tcPr>
            <w:tcW w:w="6131" w:type="dxa"/>
          </w:tcPr>
          <w:p w:rsidR="00590D7D" w:rsidRPr="00B92A7E" w:rsidRDefault="00590D7D" w:rsidP="001611AF">
            <w:pPr>
              <w:rPr>
                <w:b/>
              </w:rPr>
            </w:pPr>
            <w:r w:rsidRPr="00B92A7E">
              <w:rPr>
                <w:b/>
              </w:rPr>
              <w:t>Langue vivante 1</w:t>
            </w:r>
          </w:p>
          <w:p w:rsidR="00590D7D" w:rsidRDefault="00590D7D" w:rsidP="001611AF">
            <w:r>
              <w:t>Compétences de niveau B1 + du CECRL</w:t>
            </w:r>
          </w:p>
          <w:p w:rsidR="00590D7D" w:rsidRDefault="00590D7D" w:rsidP="001611AF">
            <w:pPr>
              <w:pStyle w:val="Paragraphedeliste"/>
              <w:numPr>
                <w:ilvl w:val="0"/>
                <w:numId w:val="1"/>
              </w:numPr>
              <w:ind w:left="290" w:hanging="290"/>
            </w:pPr>
            <w:r>
              <w:t>S’exprimer oralement en continu</w:t>
            </w:r>
          </w:p>
          <w:p w:rsidR="00590D7D" w:rsidRDefault="00590D7D" w:rsidP="001611AF">
            <w:pPr>
              <w:pStyle w:val="Paragraphedeliste"/>
              <w:numPr>
                <w:ilvl w:val="0"/>
                <w:numId w:val="1"/>
              </w:numPr>
              <w:ind w:left="290" w:hanging="290"/>
            </w:pPr>
            <w:r>
              <w:t>Interagir en langue étrangère</w:t>
            </w:r>
          </w:p>
          <w:p w:rsidR="00590D7D" w:rsidRDefault="00590D7D" w:rsidP="001611AF">
            <w:pPr>
              <w:pStyle w:val="Paragraphedeliste"/>
              <w:numPr>
                <w:ilvl w:val="0"/>
                <w:numId w:val="1"/>
              </w:numPr>
              <w:ind w:left="290" w:hanging="290"/>
            </w:pPr>
            <w:r>
              <w:t>Comprendre un document écrit rédigé en langue étrangère</w:t>
            </w:r>
          </w:p>
        </w:tc>
        <w:tc>
          <w:tcPr>
            <w:tcW w:w="945" w:type="dxa"/>
            <w:vAlign w:val="center"/>
          </w:tcPr>
          <w:p w:rsidR="00590D7D" w:rsidRDefault="00590D7D" w:rsidP="001611AF">
            <w:pPr>
              <w:jc w:val="center"/>
            </w:pPr>
            <w:r>
              <w:t>U41</w:t>
            </w:r>
          </w:p>
        </w:tc>
      </w:tr>
      <w:tr w:rsidR="00590D7D" w:rsidTr="001611AF">
        <w:trPr>
          <w:trHeight w:val="1826"/>
        </w:trPr>
        <w:tc>
          <w:tcPr>
            <w:tcW w:w="1980" w:type="dxa"/>
          </w:tcPr>
          <w:p w:rsidR="00590D7D" w:rsidRDefault="00590D7D" w:rsidP="001611AF"/>
        </w:tc>
        <w:tc>
          <w:tcPr>
            <w:tcW w:w="6131" w:type="dxa"/>
          </w:tcPr>
          <w:p w:rsidR="00590D7D" w:rsidRPr="00B92A7E" w:rsidRDefault="00590D7D" w:rsidP="001611AF">
            <w:pPr>
              <w:rPr>
                <w:b/>
              </w:rPr>
            </w:pPr>
            <w:r w:rsidRPr="00B92A7E">
              <w:rPr>
                <w:b/>
              </w:rPr>
              <w:t>Langue vivante 2</w:t>
            </w:r>
          </w:p>
          <w:p w:rsidR="00590D7D" w:rsidRDefault="00590D7D" w:rsidP="001611AF">
            <w:r>
              <w:t>Compétences de niveau B1 + du CECRL</w:t>
            </w:r>
          </w:p>
          <w:p w:rsidR="00590D7D" w:rsidRDefault="00590D7D" w:rsidP="001611AF">
            <w:pPr>
              <w:pStyle w:val="Paragraphedeliste"/>
              <w:numPr>
                <w:ilvl w:val="0"/>
                <w:numId w:val="1"/>
              </w:numPr>
              <w:ind w:left="290" w:hanging="290"/>
            </w:pPr>
            <w:r>
              <w:t>S’exprimer oralement en continu</w:t>
            </w:r>
          </w:p>
          <w:p w:rsidR="00590D7D" w:rsidRDefault="00590D7D" w:rsidP="001611AF">
            <w:pPr>
              <w:pStyle w:val="Paragraphedeliste"/>
              <w:numPr>
                <w:ilvl w:val="0"/>
                <w:numId w:val="1"/>
              </w:numPr>
              <w:ind w:left="290" w:hanging="290"/>
            </w:pPr>
            <w:r>
              <w:t>Interagir en langue étrangère</w:t>
            </w:r>
          </w:p>
          <w:p w:rsidR="00590D7D" w:rsidRDefault="00590D7D" w:rsidP="001611AF">
            <w:pPr>
              <w:pStyle w:val="Paragraphedeliste"/>
              <w:numPr>
                <w:ilvl w:val="0"/>
                <w:numId w:val="1"/>
              </w:numPr>
              <w:ind w:left="290" w:hanging="290"/>
            </w:pPr>
            <w:r>
              <w:t>Comprendre un document écrit rédigé en langue étrangère</w:t>
            </w:r>
          </w:p>
        </w:tc>
        <w:tc>
          <w:tcPr>
            <w:tcW w:w="945" w:type="dxa"/>
            <w:vAlign w:val="center"/>
          </w:tcPr>
          <w:p w:rsidR="00590D7D" w:rsidRDefault="00590D7D" w:rsidP="001611AF">
            <w:pPr>
              <w:jc w:val="center"/>
            </w:pPr>
            <w:r>
              <w:t>U42</w:t>
            </w:r>
          </w:p>
        </w:tc>
      </w:tr>
      <w:tr w:rsidR="00590D7D" w:rsidTr="001611AF">
        <w:trPr>
          <w:trHeight w:val="1906"/>
        </w:trPr>
        <w:tc>
          <w:tcPr>
            <w:tcW w:w="1980" w:type="dxa"/>
          </w:tcPr>
          <w:p w:rsidR="00590D7D" w:rsidRDefault="00590D7D" w:rsidP="001611AF"/>
        </w:tc>
        <w:tc>
          <w:tcPr>
            <w:tcW w:w="6131" w:type="dxa"/>
          </w:tcPr>
          <w:p w:rsidR="00590D7D" w:rsidRPr="00C51835" w:rsidRDefault="00590D7D" w:rsidP="001611AF">
            <w:pPr>
              <w:rPr>
                <w:b/>
              </w:rPr>
            </w:pPr>
            <w:r w:rsidRPr="00C51835">
              <w:rPr>
                <w:b/>
              </w:rPr>
              <w:t>Français</w:t>
            </w:r>
          </w:p>
          <w:p w:rsidR="00590D7D" w:rsidRDefault="00590D7D" w:rsidP="001611AF">
            <w:pPr>
              <w:pStyle w:val="Paragraphedeliste"/>
              <w:numPr>
                <w:ilvl w:val="0"/>
                <w:numId w:val="1"/>
              </w:numPr>
              <w:ind w:left="290" w:hanging="290"/>
            </w:pPr>
            <w:r>
              <w:t>Entrer dans l’échange oral : écouter, réagir, s’exprimer</w:t>
            </w:r>
          </w:p>
          <w:p w:rsidR="00590D7D" w:rsidRDefault="00590D7D" w:rsidP="001611AF">
            <w:pPr>
              <w:pStyle w:val="Paragraphedeliste"/>
              <w:numPr>
                <w:ilvl w:val="0"/>
                <w:numId w:val="1"/>
              </w:numPr>
              <w:ind w:left="290" w:hanging="290"/>
            </w:pPr>
            <w:r>
              <w:t>Entrer dans l’échange écrit : lire, analyser, écrire</w:t>
            </w:r>
          </w:p>
          <w:p w:rsidR="00590D7D" w:rsidRDefault="00590D7D" w:rsidP="001611AF">
            <w:pPr>
              <w:pStyle w:val="Paragraphedeliste"/>
              <w:numPr>
                <w:ilvl w:val="0"/>
                <w:numId w:val="1"/>
              </w:numPr>
              <w:ind w:left="290" w:hanging="290"/>
            </w:pPr>
            <w:r>
              <w:t>Devenir un lecteur compétent et critique</w:t>
            </w:r>
          </w:p>
          <w:p w:rsidR="00590D7D" w:rsidRDefault="00590D7D" w:rsidP="001611AF">
            <w:pPr>
              <w:pStyle w:val="Paragraphedeliste"/>
              <w:numPr>
                <w:ilvl w:val="0"/>
                <w:numId w:val="1"/>
              </w:numPr>
              <w:ind w:left="290" w:hanging="290"/>
            </w:pPr>
            <w:r>
              <w:t>Confronter des savoirs et des valeurs pour construire son identité culturelle</w:t>
            </w:r>
          </w:p>
        </w:tc>
        <w:tc>
          <w:tcPr>
            <w:tcW w:w="945" w:type="dxa"/>
            <w:vAlign w:val="center"/>
          </w:tcPr>
          <w:p w:rsidR="00590D7D" w:rsidRDefault="00590D7D" w:rsidP="001611AF">
            <w:pPr>
              <w:jc w:val="center"/>
            </w:pPr>
            <w:r>
              <w:t>U51</w:t>
            </w:r>
          </w:p>
        </w:tc>
      </w:tr>
      <w:tr w:rsidR="00590D7D" w:rsidTr="001611AF">
        <w:trPr>
          <w:trHeight w:val="2401"/>
        </w:trPr>
        <w:tc>
          <w:tcPr>
            <w:tcW w:w="1980" w:type="dxa"/>
          </w:tcPr>
          <w:p w:rsidR="00590D7D" w:rsidRDefault="00590D7D" w:rsidP="001611AF"/>
        </w:tc>
        <w:tc>
          <w:tcPr>
            <w:tcW w:w="6131" w:type="dxa"/>
          </w:tcPr>
          <w:p w:rsidR="00590D7D" w:rsidRPr="00C51835" w:rsidRDefault="00590D7D" w:rsidP="001611AF">
            <w:pPr>
              <w:rPr>
                <w:b/>
              </w:rPr>
            </w:pPr>
            <w:r>
              <w:rPr>
                <w:b/>
              </w:rPr>
              <w:t>Histoire géographie et enseignement moral et civique</w:t>
            </w:r>
          </w:p>
          <w:p w:rsidR="00590D7D" w:rsidRDefault="00590D7D" w:rsidP="001611AF">
            <w:pPr>
              <w:pStyle w:val="Paragraphedeliste"/>
              <w:numPr>
                <w:ilvl w:val="0"/>
                <w:numId w:val="1"/>
              </w:numPr>
              <w:ind w:left="290" w:hanging="290"/>
            </w:pPr>
            <w:r>
              <w:t>Appréhender la diversité des sociétés et la richesse des cultures</w:t>
            </w:r>
          </w:p>
          <w:p w:rsidR="00590D7D" w:rsidRDefault="00590D7D" w:rsidP="001611AF">
            <w:pPr>
              <w:pStyle w:val="Paragraphedeliste"/>
              <w:numPr>
                <w:ilvl w:val="0"/>
                <w:numId w:val="1"/>
              </w:numPr>
              <w:ind w:left="290" w:hanging="290"/>
            </w:pPr>
            <w:r>
              <w:t>Comprendre les enjeux liés au développement durable</w:t>
            </w:r>
          </w:p>
          <w:p w:rsidR="00590D7D" w:rsidRDefault="00590D7D" w:rsidP="001611AF">
            <w:pPr>
              <w:pStyle w:val="Paragraphedeliste"/>
              <w:numPr>
                <w:ilvl w:val="0"/>
                <w:numId w:val="1"/>
              </w:numPr>
              <w:ind w:left="290" w:hanging="290"/>
            </w:pPr>
            <w:r>
              <w:t>Identifier les enjeux et les contraintes de la mondialisation</w:t>
            </w:r>
          </w:p>
          <w:p w:rsidR="00590D7D" w:rsidRDefault="00590D7D" w:rsidP="001611AF">
            <w:pPr>
              <w:pStyle w:val="Paragraphedeliste"/>
              <w:numPr>
                <w:ilvl w:val="0"/>
                <w:numId w:val="1"/>
              </w:numPr>
              <w:ind w:left="290" w:hanging="290"/>
            </w:pPr>
            <w:r>
              <w:t>Identifier les droits et devoirs civils, politiques, économiques et sociaux</w:t>
            </w:r>
          </w:p>
        </w:tc>
        <w:tc>
          <w:tcPr>
            <w:tcW w:w="945" w:type="dxa"/>
            <w:vAlign w:val="center"/>
          </w:tcPr>
          <w:p w:rsidR="00590D7D" w:rsidRDefault="00590D7D" w:rsidP="001611AF">
            <w:pPr>
              <w:jc w:val="center"/>
            </w:pPr>
            <w:r>
              <w:t>U52</w:t>
            </w:r>
          </w:p>
        </w:tc>
      </w:tr>
      <w:tr w:rsidR="00590D7D" w:rsidTr="00500774">
        <w:tc>
          <w:tcPr>
            <w:tcW w:w="1980" w:type="dxa"/>
          </w:tcPr>
          <w:p w:rsidR="00590D7D" w:rsidRDefault="00590D7D" w:rsidP="001611AF"/>
        </w:tc>
        <w:tc>
          <w:tcPr>
            <w:tcW w:w="6131" w:type="dxa"/>
          </w:tcPr>
          <w:p w:rsidR="00590D7D" w:rsidRPr="003538D2" w:rsidRDefault="00590D7D" w:rsidP="001611AF">
            <w:pPr>
              <w:rPr>
                <w:b/>
              </w:rPr>
            </w:pPr>
            <w:r w:rsidRPr="003538D2">
              <w:rPr>
                <w:b/>
              </w:rPr>
              <w:t>Arts appliqués et cultures artistiques</w:t>
            </w:r>
          </w:p>
          <w:p w:rsidR="00590D7D" w:rsidRDefault="00590D7D" w:rsidP="001611AF">
            <w:pPr>
              <w:pStyle w:val="Paragraphedeliste"/>
              <w:numPr>
                <w:ilvl w:val="0"/>
                <w:numId w:val="1"/>
              </w:numPr>
              <w:tabs>
                <w:tab w:val="left" w:pos="290"/>
              </w:tabs>
              <w:ind w:left="290" w:hanging="283"/>
            </w:pPr>
            <w:r>
              <w:t>Identifier les caractéristiques essentielles d’œuvres, de produits, d’espaces urbains ou de messages visuels</w:t>
            </w:r>
          </w:p>
          <w:p w:rsidR="00590D7D" w:rsidRDefault="00590D7D" w:rsidP="001611AF">
            <w:pPr>
              <w:pStyle w:val="Paragraphedeliste"/>
              <w:numPr>
                <w:ilvl w:val="0"/>
                <w:numId w:val="1"/>
              </w:numPr>
              <w:tabs>
                <w:tab w:val="left" w:pos="290"/>
              </w:tabs>
              <w:ind w:left="290" w:hanging="283"/>
            </w:pPr>
            <w:r>
              <w:t>Situer une œuvre ou une production dans son contexte de création</w:t>
            </w:r>
          </w:p>
          <w:p w:rsidR="00590D7D" w:rsidRDefault="00590D7D" w:rsidP="001611AF">
            <w:pPr>
              <w:pStyle w:val="Paragraphedeliste"/>
              <w:numPr>
                <w:ilvl w:val="0"/>
                <w:numId w:val="1"/>
              </w:numPr>
              <w:tabs>
                <w:tab w:val="left" w:pos="290"/>
              </w:tabs>
              <w:spacing w:after="120"/>
              <w:ind w:left="290" w:hanging="284"/>
            </w:pPr>
            <w:r>
              <w:t>Maitriser les bases de la politique des outils graphiques, traditionnels et informatiques</w:t>
            </w:r>
          </w:p>
        </w:tc>
        <w:tc>
          <w:tcPr>
            <w:tcW w:w="945" w:type="dxa"/>
            <w:vAlign w:val="center"/>
          </w:tcPr>
          <w:p w:rsidR="00590D7D" w:rsidRDefault="00590D7D" w:rsidP="001611AF">
            <w:pPr>
              <w:jc w:val="center"/>
            </w:pPr>
            <w:r>
              <w:t>U6</w:t>
            </w:r>
          </w:p>
        </w:tc>
      </w:tr>
      <w:tr w:rsidR="00590D7D" w:rsidTr="001611AF">
        <w:trPr>
          <w:trHeight w:val="3671"/>
        </w:trPr>
        <w:tc>
          <w:tcPr>
            <w:tcW w:w="1980" w:type="dxa"/>
          </w:tcPr>
          <w:p w:rsidR="00590D7D" w:rsidRDefault="00590D7D" w:rsidP="001611AF"/>
        </w:tc>
        <w:tc>
          <w:tcPr>
            <w:tcW w:w="6131" w:type="dxa"/>
          </w:tcPr>
          <w:p w:rsidR="00590D7D" w:rsidRPr="005A0F23" w:rsidRDefault="00590D7D" w:rsidP="001611AF">
            <w:pPr>
              <w:rPr>
                <w:b/>
              </w:rPr>
            </w:pPr>
            <w:r w:rsidRPr="005A0F23">
              <w:rPr>
                <w:b/>
              </w:rPr>
              <w:t>Éducation physique et sportive</w:t>
            </w:r>
          </w:p>
          <w:p w:rsidR="00590D7D" w:rsidRDefault="00590D7D" w:rsidP="001611AF">
            <w:r>
              <w:t>Compétences de niveau 4 du référentiel de compétences attendues</w:t>
            </w:r>
          </w:p>
          <w:p w:rsidR="00590D7D" w:rsidRDefault="00590D7D" w:rsidP="001611AF">
            <w:pPr>
              <w:pStyle w:val="Paragraphedeliste"/>
              <w:numPr>
                <w:ilvl w:val="0"/>
                <w:numId w:val="1"/>
              </w:numPr>
              <w:ind w:left="290" w:hanging="290"/>
            </w:pPr>
            <w:r>
              <w:t>Réaliser une performance motrice maximale</w:t>
            </w:r>
          </w:p>
          <w:p w:rsidR="00590D7D" w:rsidRDefault="00590D7D" w:rsidP="001611AF">
            <w:pPr>
              <w:pStyle w:val="Paragraphedeliste"/>
              <w:numPr>
                <w:ilvl w:val="0"/>
                <w:numId w:val="1"/>
              </w:numPr>
              <w:ind w:left="290" w:hanging="290"/>
            </w:pPr>
            <w:r>
              <w:t>Se déplacer en s’adaptant à des environnements variés et incertains</w:t>
            </w:r>
          </w:p>
          <w:p w:rsidR="00590D7D" w:rsidRDefault="00590D7D" w:rsidP="001611AF">
            <w:pPr>
              <w:pStyle w:val="Paragraphedeliste"/>
              <w:numPr>
                <w:ilvl w:val="0"/>
                <w:numId w:val="1"/>
              </w:numPr>
              <w:ind w:left="290" w:hanging="290"/>
            </w:pPr>
            <w:r>
              <w:t>Réaliser une prestation corporelle à visée artistique ou acrobatique</w:t>
            </w:r>
          </w:p>
          <w:p w:rsidR="00590D7D" w:rsidRDefault="00590D7D" w:rsidP="001611AF">
            <w:pPr>
              <w:pStyle w:val="Paragraphedeliste"/>
              <w:numPr>
                <w:ilvl w:val="0"/>
                <w:numId w:val="1"/>
              </w:numPr>
              <w:ind w:left="290" w:hanging="290"/>
            </w:pPr>
            <w:r>
              <w:t>Conduire et maitriser un affrontement individuel ou collectif</w:t>
            </w:r>
          </w:p>
          <w:p w:rsidR="00590D7D" w:rsidRDefault="00590D7D" w:rsidP="001611AF">
            <w:pPr>
              <w:pStyle w:val="Paragraphedeliste"/>
              <w:numPr>
                <w:ilvl w:val="0"/>
                <w:numId w:val="1"/>
              </w:numPr>
              <w:ind w:left="290" w:hanging="290"/>
            </w:pPr>
            <w:r>
              <w:t>Respecter les règles de vie collectives et assumer les différents rôles liés à l’activité</w:t>
            </w:r>
          </w:p>
        </w:tc>
        <w:tc>
          <w:tcPr>
            <w:tcW w:w="945" w:type="dxa"/>
            <w:vAlign w:val="center"/>
          </w:tcPr>
          <w:p w:rsidR="00590D7D" w:rsidRDefault="00590D7D" w:rsidP="001611AF">
            <w:pPr>
              <w:jc w:val="center"/>
            </w:pPr>
            <w:r>
              <w:t>U7</w:t>
            </w:r>
          </w:p>
        </w:tc>
      </w:tr>
      <w:tr w:rsidR="00590D7D" w:rsidTr="001611AF">
        <w:trPr>
          <w:trHeight w:val="1838"/>
        </w:trPr>
        <w:tc>
          <w:tcPr>
            <w:tcW w:w="1980" w:type="dxa"/>
          </w:tcPr>
          <w:p w:rsidR="00590D7D" w:rsidRDefault="00590D7D" w:rsidP="001611AF"/>
        </w:tc>
        <w:tc>
          <w:tcPr>
            <w:tcW w:w="6131" w:type="dxa"/>
          </w:tcPr>
          <w:p w:rsidR="00590D7D" w:rsidRPr="005A0F23" w:rsidRDefault="00590D7D" w:rsidP="001611AF">
            <w:pPr>
              <w:rPr>
                <w:b/>
              </w:rPr>
            </w:pPr>
            <w:r w:rsidRPr="005A0F23">
              <w:rPr>
                <w:b/>
              </w:rPr>
              <w:t>Facultatif Langue vivante</w:t>
            </w:r>
          </w:p>
          <w:p w:rsidR="00590D7D" w:rsidRDefault="00590D7D" w:rsidP="001611AF">
            <w:r>
              <w:t>Compétences de niveau B1 + du CECRL</w:t>
            </w:r>
          </w:p>
          <w:p w:rsidR="00590D7D" w:rsidRDefault="00590D7D" w:rsidP="001611AF">
            <w:pPr>
              <w:pStyle w:val="Paragraphedeliste"/>
              <w:numPr>
                <w:ilvl w:val="0"/>
                <w:numId w:val="1"/>
              </w:numPr>
              <w:ind w:left="290" w:hanging="290"/>
            </w:pPr>
            <w:r>
              <w:t>S’exprimer oralement en continu</w:t>
            </w:r>
          </w:p>
          <w:p w:rsidR="00590D7D" w:rsidRDefault="00590D7D" w:rsidP="001611AF">
            <w:pPr>
              <w:pStyle w:val="Paragraphedeliste"/>
              <w:numPr>
                <w:ilvl w:val="0"/>
                <w:numId w:val="1"/>
              </w:numPr>
              <w:ind w:left="290" w:hanging="290"/>
            </w:pPr>
            <w:r>
              <w:t>Interagir en langue étrangère</w:t>
            </w:r>
          </w:p>
          <w:p w:rsidR="00590D7D" w:rsidRDefault="00590D7D" w:rsidP="001611AF">
            <w:pPr>
              <w:pStyle w:val="Paragraphedeliste"/>
              <w:numPr>
                <w:ilvl w:val="0"/>
                <w:numId w:val="1"/>
              </w:numPr>
              <w:ind w:left="290" w:hanging="290"/>
            </w:pPr>
            <w:r>
              <w:t>Comprendre un document écrit rédigé en langue étrangère</w:t>
            </w:r>
          </w:p>
        </w:tc>
        <w:tc>
          <w:tcPr>
            <w:tcW w:w="945" w:type="dxa"/>
            <w:vAlign w:val="center"/>
          </w:tcPr>
          <w:p w:rsidR="00590D7D" w:rsidRDefault="00590D7D" w:rsidP="001611AF">
            <w:pPr>
              <w:jc w:val="center"/>
            </w:pPr>
            <w:r>
              <w:t>UF1</w:t>
            </w:r>
          </w:p>
        </w:tc>
      </w:tr>
      <w:tr w:rsidR="00590D7D" w:rsidTr="001611AF">
        <w:trPr>
          <w:trHeight w:val="3664"/>
        </w:trPr>
        <w:tc>
          <w:tcPr>
            <w:tcW w:w="1980" w:type="dxa"/>
          </w:tcPr>
          <w:p w:rsidR="00590D7D" w:rsidRDefault="00590D7D" w:rsidP="001611AF"/>
        </w:tc>
        <w:tc>
          <w:tcPr>
            <w:tcW w:w="6131" w:type="dxa"/>
          </w:tcPr>
          <w:p w:rsidR="00590D7D" w:rsidRPr="005A0F23" w:rsidRDefault="00590D7D" w:rsidP="001611AF">
            <w:pPr>
              <w:rPr>
                <w:b/>
              </w:rPr>
            </w:pPr>
            <w:r>
              <w:rPr>
                <w:b/>
              </w:rPr>
              <w:t xml:space="preserve">Facultatif </w:t>
            </w:r>
            <w:r w:rsidRPr="005A0F23">
              <w:rPr>
                <w:b/>
              </w:rPr>
              <w:t>Éducation physique et sportive</w:t>
            </w:r>
          </w:p>
          <w:p w:rsidR="00590D7D" w:rsidRDefault="00590D7D" w:rsidP="001611AF">
            <w:r>
              <w:t>Compétences de niveau 4 du référentiel de compétences attendues</w:t>
            </w:r>
          </w:p>
          <w:p w:rsidR="00590D7D" w:rsidRDefault="00590D7D" w:rsidP="001611AF">
            <w:pPr>
              <w:pStyle w:val="Paragraphedeliste"/>
              <w:numPr>
                <w:ilvl w:val="0"/>
                <w:numId w:val="1"/>
              </w:numPr>
              <w:ind w:left="290" w:hanging="290"/>
            </w:pPr>
            <w:r>
              <w:t>Réaliser une performance motrice maximale</w:t>
            </w:r>
          </w:p>
          <w:p w:rsidR="00590D7D" w:rsidRDefault="00590D7D" w:rsidP="001611AF">
            <w:pPr>
              <w:pStyle w:val="Paragraphedeliste"/>
              <w:numPr>
                <w:ilvl w:val="0"/>
                <w:numId w:val="1"/>
              </w:numPr>
              <w:ind w:left="290" w:hanging="290"/>
            </w:pPr>
            <w:r>
              <w:t>Se déplacer en s’adaptant à des environnements variés et incertains</w:t>
            </w:r>
          </w:p>
          <w:p w:rsidR="00590D7D" w:rsidRDefault="00590D7D" w:rsidP="001611AF">
            <w:pPr>
              <w:pStyle w:val="Paragraphedeliste"/>
              <w:numPr>
                <w:ilvl w:val="0"/>
                <w:numId w:val="1"/>
              </w:numPr>
              <w:ind w:left="290" w:hanging="290"/>
            </w:pPr>
            <w:r>
              <w:t>Réaliser une prestation corporelle à visée artistique ou acrobatique</w:t>
            </w:r>
          </w:p>
          <w:p w:rsidR="00590D7D" w:rsidRDefault="00590D7D" w:rsidP="001611AF">
            <w:pPr>
              <w:pStyle w:val="Paragraphedeliste"/>
              <w:numPr>
                <w:ilvl w:val="0"/>
                <w:numId w:val="1"/>
              </w:numPr>
              <w:ind w:left="290" w:hanging="290"/>
            </w:pPr>
            <w:r>
              <w:t>Conduire et maitriser un affrontement individuel ou collectif</w:t>
            </w:r>
          </w:p>
          <w:p w:rsidR="00590D7D" w:rsidRDefault="00590D7D" w:rsidP="001611AF">
            <w:pPr>
              <w:pStyle w:val="Paragraphedeliste"/>
              <w:numPr>
                <w:ilvl w:val="0"/>
                <w:numId w:val="1"/>
              </w:numPr>
              <w:ind w:left="290" w:hanging="290"/>
            </w:pPr>
            <w:r>
              <w:t>Respecter les règles de vie collectives et assumer les différents rôles liés à l’activité</w:t>
            </w:r>
          </w:p>
        </w:tc>
        <w:tc>
          <w:tcPr>
            <w:tcW w:w="945" w:type="dxa"/>
            <w:vAlign w:val="center"/>
          </w:tcPr>
          <w:p w:rsidR="00590D7D" w:rsidRDefault="00590D7D" w:rsidP="001611AF">
            <w:pPr>
              <w:jc w:val="center"/>
            </w:pPr>
            <w:r>
              <w:t>UF2</w:t>
            </w:r>
          </w:p>
        </w:tc>
      </w:tr>
      <w:tr w:rsidR="00590D7D" w:rsidTr="001611AF">
        <w:trPr>
          <w:trHeight w:val="2541"/>
        </w:trPr>
        <w:tc>
          <w:tcPr>
            <w:tcW w:w="1980" w:type="dxa"/>
          </w:tcPr>
          <w:p w:rsidR="00590D7D" w:rsidRDefault="00590D7D" w:rsidP="001611AF"/>
        </w:tc>
        <w:tc>
          <w:tcPr>
            <w:tcW w:w="6131" w:type="dxa"/>
          </w:tcPr>
          <w:p w:rsidR="00590D7D" w:rsidRPr="005A0F23" w:rsidRDefault="00590D7D" w:rsidP="001611AF">
            <w:pPr>
              <w:rPr>
                <w:b/>
              </w:rPr>
            </w:pPr>
            <w:r>
              <w:rPr>
                <w:b/>
              </w:rPr>
              <w:t>Facultatif Mobilité</w:t>
            </w:r>
          </w:p>
          <w:p w:rsidR="00590D7D" w:rsidRDefault="00590D7D" w:rsidP="001611AF">
            <w:pPr>
              <w:pStyle w:val="Paragraphedeliste"/>
              <w:numPr>
                <w:ilvl w:val="0"/>
                <w:numId w:val="1"/>
              </w:numPr>
              <w:ind w:left="290" w:hanging="290"/>
            </w:pPr>
            <w:r>
              <w:t>Comprendre et se faire comprendre dans un contexte professionnel étranger</w:t>
            </w:r>
          </w:p>
          <w:p w:rsidR="00590D7D" w:rsidRDefault="00590D7D" w:rsidP="001611AF">
            <w:pPr>
              <w:pStyle w:val="Paragraphedeliste"/>
              <w:numPr>
                <w:ilvl w:val="0"/>
                <w:numId w:val="1"/>
              </w:numPr>
              <w:ind w:left="290" w:hanging="290"/>
            </w:pPr>
            <w:r>
              <w:t>Caractériser le contexte professionnel étranger</w:t>
            </w:r>
          </w:p>
          <w:p w:rsidR="00590D7D" w:rsidRDefault="00590D7D" w:rsidP="001611AF">
            <w:pPr>
              <w:pStyle w:val="Paragraphedeliste"/>
              <w:numPr>
                <w:ilvl w:val="0"/>
                <w:numId w:val="1"/>
              </w:numPr>
              <w:ind w:left="290" w:hanging="290"/>
            </w:pPr>
            <w:r>
              <w:t>Réaliser partiellement une activité professionnelle, sous contrôle, dans un contexte professionnel étranger</w:t>
            </w:r>
          </w:p>
          <w:p w:rsidR="00590D7D" w:rsidRPr="00F71122" w:rsidRDefault="00590D7D" w:rsidP="001611AF">
            <w:pPr>
              <w:pStyle w:val="Paragraphedeliste"/>
              <w:numPr>
                <w:ilvl w:val="0"/>
                <w:numId w:val="1"/>
              </w:numPr>
              <w:ind w:left="290" w:hanging="290"/>
            </w:pPr>
            <w:r>
              <w:t>Comparer des activités professionnelles similaires, réalisées ou observées, à l’étranger et en France</w:t>
            </w:r>
          </w:p>
        </w:tc>
        <w:tc>
          <w:tcPr>
            <w:tcW w:w="945" w:type="dxa"/>
            <w:vAlign w:val="center"/>
          </w:tcPr>
          <w:p w:rsidR="00590D7D" w:rsidRDefault="00590D7D" w:rsidP="001611AF">
            <w:pPr>
              <w:jc w:val="center"/>
            </w:pPr>
            <w:r>
              <w:t>UF2</w:t>
            </w:r>
          </w:p>
        </w:tc>
      </w:tr>
    </w:tbl>
    <w:p w:rsidR="00E26933" w:rsidRDefault="00E26933"/>
    <w:p w:rsidR="00992536" w:rsidRDefault="00992536" w:rsidP="00992536">
      <w:pPr>
        <w:pStyle w:val="Titre1"/>
      </w:pPr>
      <w:r>
        <w:t>Définition</w:t>
      </w:r>
    </w:p>
    <w:p w:rsidR="00992536" w:rsidRDefault="006C51C1">
      <w:r>
        <w:t>Le titulaire du baccalauréat professionnel « Métiers du commerce de de la vente » s’inscrit dans une démarche commerciale active</w:t>
      </w:r>
      <w:r w:rsidR="00992536">
        <w:t>.</w:t>
      </w:r>
    </w:p>
    <w:p w:rsidR="006C51C1" w:rsidRDefault="006C51C1">
      <w:r>
        <w:t>Son activité consiste à :</w:t>
      </w:r>
    </w:p>
    <w:p w:rsidR="006C51C1" w:rsidRDefault="006C51C1" w:rsidP="006C51C1">
      <w:pPr>
        <w:pStyle w:val="Paragraphedeliste"/>
        <w:numPr>
          <w:ilvl w:val="0"/>
          <w:numId w:val="1"/>
        </w:numPr>
      </w:pPr>
      <w:r>
        <w:t>Accueillir, conseiller et vendre des produits et des services associés,</w:t>
      </w:r>
    </w:p>
    <w:p w:rsidR="006C51C1" w:rsidRDefault="006C51C1" w:rsidP="006C51C1">
      <w:pPr>
        <w:pStyle w:val="Paragraphedeliste"/>
        <w:numPr>
          <w:ilvl w:val="0"/>
          <w:numId w:val="1"/>
        </w:numPr>
      </w:pPr>
      <w:r>
        <w:t>Contribuer au suivi des ventes,</w:t>
      </w:r>
    </w:p>
    <w:p w:rsidR="006C51C1" w:rsidRDefault="006C51C1" w:rsidP="006C51C1">
      <w:pPr>
        <w:pStyle w:val="Paragraphedeliste"/>
        <w:numPr>
          <w:ilvl w:val="0"/>
          <w:numId w:val="1"/>
        </w:numPr>
      </w:pPr>
      <w:r>
        <w:t>Participer à la fidélisation de la clientèle et au développement de la relation client.</w:t>
      </w:r>
    </w:p>
    <w:p w:rsidR="006C51C1" w:rsidRDefault="006C51C1" w:rsidP="006C51C1">
      <w:r>
        <w:lastRenderedPageBreak/>
        <w:t>Selon les situations</w:t>
      </w:r>
      <w:r w:rsidR="00CF28CE">
        <w:t>, il pourra aussi :</w:t>
      </w:r>
    </w:p>
    <w:p w:rsidR="00CF28CE" w:rsidRDefault="00CF28CE" w:rsidP="00CF28CE">
      <w:pPr>
        <w:pStyle w:val="Paragraphedeliste"/>
        <w:numPr>
          <w:ilvl w:val="0"/>
          <w:numId w:val="1"/>
        </w:numPr>
      </w:pPr>
      <w:r>
        <w:t>Prospecter des clients potentiels,</w:t>
      </w:r>
    </w:p>
    <w:p w:rsidR="00CF28CE" w:rsidRDefault="00CF28CE" w:rsidP="00CF28CE">
      <w:pPr>
        <w:pStyle w:val="Paragraphedeliste"/>
        <w:numPr>
          <w:ilvl w:val="0"/>
          <w:numId w:val="1"/>
        </w:numPr>
      </w:pPr>
      <w:r>
        <w:t>Participer à l’animation et à la gestion d’une unité commerciale.</w:t>
      </w:r>
    </w:p>
    <w:p w:rsidR="00CF28CE" w:rsidRDefault="00CF28CE" w:rsidP="00CF28CE">
      <w:r>
        <w:t>Et cela dans le but de participer à la construction d’une relation client durable.</w:t>
      </w:r>
    </w:p>
    <w:p w:rsidR="00992536" w:rsidRDefault="00992536" w:rsidP="00992536">
      <w:pPr>
        <w:pStyle w:val="Titre1"/>
      </w:pPr>
      <w:r>
        <w:t>Contexte professionnel</w:t>
      </w:r>
    </w:p>
    <w:p w:rsidR="00992536" w:rsidRDefault="00992536" w:rsidP="00992536">
      <w:pPr>
        <w:pStyle w:val="Titre2"/>
      </w:pPr>
      <w:r>
        <w:t>Emplois concernés</w:t>
      </w:r>
    </w:p>
    <w:p w:rsidR="008C4F9E" w:rsidRDefault="00CF28CE" w:rsidP="00CF28CE">
      <w:r>
        <w:t>Bénéficiant du statut de salarié ou de celui d’indépendant, sédentaire ou itinérant, le titulaire du baccalauréat professionnel « Métiers du commerce de de la vente » agit tant en face-à-face qu’à distance.</w:t>
      </w:r>
    </w:p>
    <w:p w:rsidR="00CF28CE" w:rsidRDefault="00CF28CE" w:rsidP="00CF28CE">
      <w:r>
        <w:t>Les appellations les plus courantes des emplois relevant du champ professionnel commun des deux diplômes concernés et qu’il peut être amené à exercer sont les suivantes :</w:t>
      </w:r>
    </w:p>
    <w:p w:rsidR="00CF28CE" w:rsidRDefault="00CF28CE" w:rsidP="00CF28CE">
      <w:pPr>
        <w:pStyle w:val="Paragraphedeliste"/>
        <w:numPr>
          <w:ilvl w:val="0"/>
          <w:numId w:val="1"/>
        </w:numPr>
      </w:pPr>
      <w:r>
        <w:t>Vendeur-conseil</w:t>
      </w:r>
      <w:r w:rsidR="00B34E5C">
        <w:t>,</w:t>
      </w:r>
    </w:p>
    <w:p w:rsidR="00CF28CE" w:rsidRDefault="00CF28CE" w:rsidP="00CF28CE">
      <w:pPr>
        <w:pStyle w:val="Paragraphedeliste"/>
        <w:numPr>
          <w:ilvl w:val="0"/>
          <w:numId w:val="1"/>
        </w:numPr>
      </w:pPr>
      <w:r>
        <w:t>Conseiller de vente</w:t>
      </w:r>
      <w:r w:rsidR="00B34E5C">
        <w:t>,</w:t>
      </w:r>
    </w:p>
    <w:p w:rsidR="00CF28CE" w:rsidRDefault="00CF28CE" w:rsidP="00CF28CE">
      <w:pPr>
        <w:pStyle w:val="Paragraphedeliste"/>
        <w:numPr>
          <w:ilvl w:val="0"/>
          <w:numId w:val="1"/>
        </w:numPr>
      </w:pPr>
      <w:r>
        <w:t>Conseiller commercial</w:t>
      </w:r>
      <w:r w:rsidR="00B34E5C">
        <w:t>,</w:t>
      </w:r>
    </w:p>
    <w:p w:rsidR="00CF28CE" w:rsidRDefault="00CF28CE" w:rsidP="00CF28CE">
      <w:pPr>
        <w:pStyle w:val="Paragraphedeliste"/>
        <w:numPr>
          <w:ilvl w:val="0"/>
          <w:numId w:val="1"/>
        </w:numPr>
      </w:pPr>
      <w:r>
        <w:t>Assistant commercial</w:t>
      </w:r>
      <w:r w:rsidR="00B34E5C">
        <w:t>,</w:t>
      </w:r>
    </w:p>
    <w:p w:rsidR="00CF28CE" w:rsidRDefault="00CF28CE" w:rsidP="00CF28CE">
      <w:pPr>
        <w:pStyle w:val="Paragraphedeliste"/>
        <w:numPr>
          <w:ilvl w:val="0"/>
          <w:numId w:val="1"/>
        </w:numPr>
      </w:pPr>
      <w:r>
        <w:t>Téléconseiller</w:t>
      </w:r>
      <w:r w:rsidR="00B34E5C">
        <w:t>,</w:t>
      </w:r>
    </w:p>
    <w:p w:rsidR="00CF28CE" w:rsidRDefault="00CF28CE" w:rsidP="00CF28CE">
      <w:pPr>
        <w:pStyle w:val="Paragraphedeliste"/>
        <w:numPr>
          <w:ilvl w:val="0"/>
          <w:numId w:val="1"/>
        </w:numPr>
      </w:pPr>
      <w:r>
        <w:t>Assistant administration des ventes</w:t>
      </w:r>
      <w:r w:rsidR="00B34E5C">
        <w:t>,</w:t>
      </w:r>
    </w:p>
    <w:p w:rsidR="00CF28CE" w:rsidRDefault="00CF28CE" w:rsidP="00CF28CE">
      <w:pPr>
        <w:pStyle w:val="Paragraphedeliste"/>
        <w:numPr>
          <w:ilvl w:val="0"/>
          <w:numId w:val="1"/>
        </w:numPr>
      </w:pPr>
      <w:r>
        <w:t>Chargé de clientèle.</w:t>
      </w:r>
    </w:p>
    <w:p w:rsidR="00CF28CE" w:rsidRDefault="00B34E5C" w:rsidP="00CF28CE">
      <w:r>
        <w:t>Certaines appellations sont plus spécifiques à l’une ou l’autre des deux options (A ou B).</w:t>
      </w:r>
    </w:p>
    <w:p w:rsidR="00B34E5C" w:rsidRDefault="00B34E5C" w:rsidP="00CF28CE">
      <w:r>
        <w:t>Pour l’option A « Animation et Gestion de l’espace commercial » :</w:t>
      </w:r>
    </w:p>
    <w:p w:rsidR="00B34E5C" w:rsidRDefault="00B34E5C" w:rsidP="00B34E5C">
      <w:pPr>
        <w:pStyle w:val="Paragraphedeliste"/>
        <w:numPr>
          <w:ilvl w:val="0"/>
          <w:numId w:val="1"/>
        </w:numPr>
      </w:pPr>
      <w:r>
        <w:t>Employé commercial,</w:t>
      </w:r>
    </w:p>
    <w:p w:rsidR="00B34E5C" w:rsidRDefault="00B34E5C" w:rsidP="00B34E5C">
      <w:pPr>
        <w:pStyle w:val="Paragraphedeliste"/>
        <w:numPr>
          <w:ilvl w:val="0"/>
          <w:numId w:val="1"/>
        </w:numPr>
      </w:pPr>
      <w:r>
        <w:t>Vendeur qualifié,</w:t>
      </w:r>
    </w:p>
    <w:p w:rsidR="00B34E5C" w:rsidRDefault="00B34E5C" w:rsidP="00B34E5C">
      <w:pPr>
        <w:pStyle w:val="Paragraphedeliste"/>
        <w:numPr>
          <w:ilvl w:val="0"/>
          <w:numId w:val="1"/>
        </w:numPr>
      </w:pPr>
      <w:r>
        <w:t>Vendeur spécialisé.</w:t>
      </w:r>
    </w:p>
    <w:p w:rsidR="00B34E5C" w:rsidRDefault="00B34E5C" w:rsidP="00B34E5C">
      <w:r>
        <w:t>Pour l’option B « Prospection clientèle et valorisation de l’offre commerciale » :</w:t>
      </w:r>
    </w:p>
    <w:p w:rsidR="00B34E5C" w:rsidRDefault="00B34E5C" w:rsidP="00B34E5C">
      <w:pPr>
        <w:pStyle w:val="Paragraphedeliste"/>
        <w:numPr>
          <w:ilvl w:val="0"/>
          <w:numId w:val="1"/>
        </w:numPr>
      </w:pPr>
      <w:r>
        <w:t>Conseiller relation client à distance,</w:t>
      </w:r>
    </w:p>
    <w:p w:rsidR="00B34E5C" w:rsidRDefault="00B34E5C" w:rsidP="00B34E5C">
      <w:pPr>
        <w:pStyle w:val="Paragraphedeliste"/>
        <w:numPr>
          <w:ilvl w:val="0"/>
          <w:numId w:val="1"/>
        </w:numPr>
      </w:pPr>
      <w:r>
        <w:t>Conseiller en vente directe,</w:t>
      </w:r>
    </w:p>
    <w:p w:rsidR="00B34E5C" w:rsidRDefault="00B34E5C" w:rsidP="00B34E5C">
      <w:pPr>
        <w:pStyle w:val="Paragraphedeliste"/>
        <w:numPr>
          <w:ilvl w:val="0"/>
          <w:numId w:val="1"/>
        </w:numPr>
      </w:pPr>
      <w:r>
        <w:t>Vendeur à domicile indépendant,</w:t>
      </w:r>
    </w:p>
    <w:p w:rsidR="00B34E5C" w:rsidRDefault="00B34E5C" w:rsidP="00B34E5C">
      <w:pPr>
        <w:pStyle w:val="Paragraphedeliste"/>
        <w:numPr>
          <w:ilvl w:val="0"/>
          <w:numId w:val="1"/>
        </w:numPr>
      </w:pPr>
      <w:r>
        <w:t>Commercial,</w:t>
      </w:r>
    </w:p>
    <w:p w:rsidR="00B34E5C" w:rsidRDefault="00B34E5C" w:rsidP="00B34E5C">
      <w:pPr>
        <w:pStyle w:val="Paragraphedeliste"/>
        <w:numPr>
          <w:ilvl w:val="0"/>
          <w:numId w:val="1"/>
        </w:numPr>
      </w:pPr>
      <w:r>
        <w:t>Représentant commercial.</w:t>
      </w:r>
    </w:p>
    <w:p w:rsidR="00B34E5C" w:rsidRDefault="00B34E5C" w:rsidP="00B34E5C">
      <w:r>
        <w:t>Le titulaire peut évoluer avec l’expérience vers des emplois de :</w:t>
      </w:r>
    </w:p>
    <w:p w:rsidR="00B34E5C" w:rsidRDefault="00B34E5C" w:rsidP="00B34E5C">
      <w:r>
        <w:t>Pour l’option A « Animation et Gestion de l’espace commercial » :</w:t>
      </w:r>
    </w:p>
    <w:p w:rsidR="00B34E5C" w:rsidRDefault="00B34E5C" w:rsidP="00B34E5C">
      <w:pPr>
        <w:pStyle w:val="Paragraphedeliste"/>
        <w:numPr>
          <w:ilvl w:val="0"/>
          <w:numId w:val="1"/>
        </w:numPr>
      </w:pPr>
      <w:r>
        <w:t>Chef des ventes,</w:t>
      </w:r>
    </w:p>
    <w:p w:rsidR="00B34E5C" w:rsidRDefault="00B34E5C" w:rsidP="00B34E5C">
      <w:pPr>
        <w:pStyle w:val="Paragraphedeliste"/>
        <w:numPr>
          <w:ilvl w:val="0"/>
          <w:numId w:val="1"/>
        </w:numPr>
      </w:pPr>
      <w:r>
        <w:t>Chef d’équipe,</w:t>
      </w:r>
    </w:p>
    <w:p w:rsidR="00B34E5C" w:rsidRDefault="00B34E5C" w:rsidP="00B34E5C">
      <w:pPr>
        <w:pStyle w:val="Paragraphedeliste"/>
        <w:numPr>
          <w:ilvl w:val="0"/>
          <w:numId w:val="1"/>
        </w:numPr>
      </w:pPr>
      <w:r>
        <w:t>Manageur de rayon,</w:t>
      </w:r>
    </w:p>
    <w:p w:rsidR="00B34E5C" w:rsidRDefault="00B34E5C" w:rsidP="00B34E5C">
      <w:pPr>
        <w:pStyle w:val="Paragraphedeliste"/>
        <w:numPr>
          <w:ilvl w:val="0"/>
          <w:numId w:val="1"/>
        </w:numPr>
      </w:pPr>
      <w:r>
        <w:t>Directeur de magasin,</w:t>
      </w:r>
    </w:p>
    <w:p w:rsidR="00B34E5C" w:rsidRDefault="00B34E5C" w:rsidP="00B34E5C">
      <w:pPr>
        <w:pStyle w:val="Paragraphedeliste"/>
        <w:numPr>
          <w:ilvl w:val="0"/>
          <w:numId w:val="1"/>
        </w:numPr>
      </w:pPr>
      <w:r>
        <w:t>Directeur adjoint de magasin,</w:t>
      </w:r>
    </w:p>
    <w:p w:rsidR="00B34E5C" w:rsidRDefault="00B34E5C" w:rsidP="00B34E5C">
      <w:pPr>
        <w:pStyle w:val="Paragraphedeliste"/>
        <w:numPr>
          <w:ilvl w:val="0"/>
          <w:numId w:val="1"/>
        </w:numPr>
      </w:pPr>
      <w:r>
        <w:t>Responsable de secteur.</w:t>
      </w:r>
    </w:p>
    <w:p w:rsidR="00B34E5C" w:rsidRDefault="00B34E5C" w:rsidP="00B34E5C">
      <w:r>
        <w:t>Pour l’option B « Prospection clientèle et valorisation de l’offre commerciale » :</w:t>
      </w:r>
    </w:p>
    <w:p w:rsidR="00B34E5C" w:rsidRDefault="00B34E5C" w:rsidP="00B34E5C">
      <w:pPr>
        <w:pStyle w:val="Paragraphedeliste"/>
        <w:numPr>
          <w:ilvl w:val="0"/>
          <w:numId w:val="1"/>
        </w:numPr>
      </w:pPr>
      <w:r>
        <w:t>Chargé de prospection, avec l’encadrement d’équipes de prospecteurs,</w:t>
      </w:r>
    </w:p>
    <w:p w:rsidR="00B34E5C" w:rsidRDefault="00B34E5C" w:rsidP="00B34E5C">
      <w:pPr>
        <w:pStyle w:val="Paragraphedeliste"/>
        <w:numPr>
          <w:ilvl w:val="0"/>
          <w:numId w:val="1"/>
        </w:numPr>
      </w:pPr>
      <w:r>
        <w:t>Délégué commercial avec la responsabilité d’un secteur, d’un produit ou d’un service,</w:t>
      </w:r>
    </w:p>
    <w:p w:rsidR="00B34E5C" w:rsidRDefault="00B34E5C" w:rsidP="00B34E5C">
      <w:pPr>
        <w:pStyle w:val="Paragraphedeliste"/>
        <w:numPr>
          <w:ilvl w:val="0"/>
          <w:numId w:val="1"/>
        </w:numPr>
      </w:pPr>
      <w:r>
        <w:t>Technico-commercial, avec la vente de produits et de services à forte technicité,</w:t>
      </w:r>
    </w:p>
    <w:p w:rsidR="00B34E5C" w:rsidRDefault="00B34E5C" w:rsidP="00B34E5C">
      <w:pPr>
        <w:pStyle w:val="Paragraphedeliste"/>
        <w:numPr>
          <w:ilvl w:val="0"/>
          <w:numId w:val="1"/>
        </w:numPr>
      </w:pPr>
      <w:r>
        <w:t>Chef des ventes ou responsable de secteur.</w:t>
      </w:r>
    </w:p>
    <w:p w:rsidR="008C4F9E" w:rsidRDefault="008C4F9E" w:rsidP="008C4F9E">
      <w:pPr>
        <w:pStyle w:val="Titre2"/>
      </w:pPr>
      <w:r>
        <w:t>Types d’organisations</w:t>
      </w:r>
      <w:r w:rsidR="00B34E5C">
        <w:t>, de produits, de clientèle</w:t>
      </w:r>
    </w:p>
    <w:p w:rsidR="008C4F9E" w:rsidRDefault="00B34E5C" w:rsidP="008C4F9E">
      <w:r>
        <w:t>Le titulaire du baccalauréat professionnel « Métiers du commerce de de la vente », quand il est salarié, exerce ses activités dans tous les types d’organisation à finalité commerciale, ou disposant d’un service commercial ou d’une direction relation client.</w:t>
      </w:r>
    </w:p>
    <w:p w:rsidR="00B34E5C" w:rsidRDefault="00B34E5C" w:rsidP="008C4F9E">
      <w:r>
        <w:lastRenderedPageBreak/>
        <w:t>Ces organisations s’adressent aussi bien à une clientèle de particuliers</w:t>
      </w:r>
      <w:r w:rsidR="007258F3">
        <w:t xml:space="preserve"> </w:t>
      </w:r>
      <w:r>
        <w:t>(grands public) qu’à des utilisateurs et des prescripteurs professionnels (entreprises, administrations</w:t>
      </w:r>
      <w:r w:rsidR="007258F3">
        <w:t>, professions libérales, artisans, distributeurs…)</w:t>
      </w:r>
    </w:p>
    <w:p w:rsidR="007258F3" w:rsidRDefault="007258F3" w:rsidP="008C4F9E">
      <w:r>
        <w:t>Ne relèvent pas directement de ce champ, certaines organisations qui commercialisent des produits de secteurs très spécifiques et réglementés.</w:t>
      </w:r>
    </w:p>
    <w:p w:rsidR="00465AD6" w:rsidRDefault="00465AD6" w:rsidP="00465AD6">
      <w:pPr>
        <w:pStyle w:val="Titre2"/>
      </w:pPr>
      <w:r>
        <w:t>Place dans l’organisation</w:t>
      </w:r>
    </w:p>
    <w:p w:rsidR="007258F3" w:rsidRDefault="007258F3" w:rsidP="007258F3">
      <w:r>
        <w:t>Le titulaire du baccalauréat professionnel « Métiers du commerce de de la vente », quand il est salarié, exerce son activité sous l’autorité d’un responsable auquel il doit rendre compte :</w:t>
      </w:r>
    </w:p>
    <w:p w:rsidR="007258F3" w:rsidRDefault="007258F3" w:rsidP="007258F3">
      <w:r>
        <w:t>Pour l’option A « Animation et Gestion de l’espace commercial » :</w:t>
      </w:r>
    </w:p>
    <w:p w:rsidR="007258F3" w:rsidRDefault="007258F3" w:rsidP="007258F3">
      <w:pPr>
        <w:pStyle w:val="Paragraphedeliste"/>
        <w:numPr>
          <w:ilvl w:val="0"/>
          <w:numId w:val="1"/>
        </w:numPr>
      </w:pPr>
      <w:r>
        <w:t>Un chef de rayon,</w:t>
      </w:r>
    </w:p>
    <w:p w:rsidR="007258F3" w:rsidRDefault="007258F3" w:rsidP="007258F3">
      <w:pPr>
        <w:pStyle w:val="Paragraphedeliste"/>
        <w:numPr>
          <w:ilvl w:val="0"/>
          <w:numId w:val="1"/>
        </w:numPr>
      </w:pPr>
      <w:r>
        <w:t>Un chef des ventes,</w:t>
      </w:r>
    </w:p>
    <w:p w:rsidR="007258F3" w:rsidRDefault="007258F3" w:rsidP="007258F3">
      <w:pPr>
        <w:pStyle w:val="Paragraphedeliste"/>
        <w:numPr>
          <w:ilvl w:val="0"/>
          <w:numId w:val="1"/>
        </w:numPr>
      </w:pPr>
      <w:r>
        <w:t>Un directeur ou un responsable de magasin,</w:t>
      </w:r>
    </w:p>
    <w:p w:rsidR="007258F3" w:rsidRDefault="007258F3" w:rsidP="007258F3">
      <w:pPr>
        <w:pStyle w:val="Paragraphedeliste"/>
        <w:numPr>
          <w:ilvl w:val="0"/>
          <w:numId w:val="1"/>
        </w:numPr>
      </w:pPr>
      <w:r>
        <w:t>Un responsable de département ou de secteur,</w:t>
      </w:r>
    </w:p>
    <w:p w:rsidR="007258F3" w:rsidRDefault="007258F3" w:rsidP="007258F3">
      <w:pPr>
        <w:pStyle w:val="Paragraphedeliste"/>
        <w:numPr>
          <w:ilvl w:val="0"/>
          <w:numId w:val="1"/>
        </w:numPr>
      </w:pPr>
      <w:r>
        <w:t>Un responsable de région.</w:t>
      </w:r>
    </w:p>
    <w:p w:rsidR="007258F3" w:rsidRDefault="007258F3" w:rsidP="007258F3">
      <w:r>
        <w:t>Pour l’option B « Prospection clientèle et valorisation de l’offre commerciale » :</w:t>
      </w:r>
    </w:p>
    <w:p w:rsidR="007258F3" w:rsidRDefault="007258F3" w:rsidP="007258F3">
      <w:pPr>
        <w:pStyle w:val="Paragraphedeliste"/>
        <w:numPr>
          <w:ilvl w:val="0"/>
          <w:numId w:val="1"/>
        </w:numPr>
      </w:pPr>
      <w:r>
        <w:t>Un responsable, un chef ou un superviseur des ventes,</w:t>
      </w:r>
    </w:p>
    <w:p w:rsidR="007258F3" w:rsidRDefault="007258F3" w:rsidP="007258F3">
      <w:pPr>
        <w:pStyle w:val="Paragraphedeliste"/>
        <w:numPr>
          <w:ilvl w:val="0"/>
          <w:numId w:val="1"/>
        </w:numPr>
      </w:pPr>
      <w:r>
        <w:t>Un responsable de région ou de secteur,</w:t>
      </w:r>
    </w:p>
    <w:p w:rsidR="007258F3" w:rsidRDefault="007258F3" w:rsidP="007258F3">
      <w:pPr>
        <w:pStyle w:val="Paragraphedeliste"/>
        <w:numPr>
          <w:ilvl w:val="0"/>
          <w:numId w:val="1"/>
        </w:numPr>
      </w:pPr>
      <w:r>
        <w:t>Un directeur commercial,</w:t>
      </w:r>
    </w:p>
    <w:p w:rsidR="007258F3" w:rsidRDefault="007258F3" w:rsidP="007258F3">
      <w:pPr>
        <w:pStyle w:val="Paragraphedeliste"/>
        <w:numPr>
          <w:ilvl w:val="0"/>
          <w:numId w:val="1"/>
        </w:numPr>
      </w:pPr>
      <w:r>
        <w:t>Un directeur de la relation client.</w:t>
      </w:r>
    </w:p>
    <w:p w:rsidR="007258F3" w:rsidRDefault="007258F3" w:rsidP="007258F3">
      <w:r>
        <w:t>Quand le titulaire de l’option B « Prospection clientèle et valorisation de l’offre commerciale » exerce son activité de façon non salariée, il est soumis aux règles de distribution de l’entreprise avec laquelle il a contracté.</w:t>
      </w:r>
    </w:p>
    <w:p w:rsidR="008C4F9E" w:rsidRDefault="008C4F9E" w:rsidP="008C4F9E">
      <w:pPr>
        <w:pStyle w:val="Titre2"/>
      </w:pPr>
      <w:r>
        <w:t>Environnement économique et techn</w:t>
      </w:r>
      <w:r w:rsidR="007258F3">
        <w:t>i</w:t>
      </w:r>
      <w:r>
        <w:t>que de</w:t>
      </w:r>
      <w:r w:rsidR="007258F3">
        <w:t xml:space="preserve">s </w:t>
      </w:r>
      <w:r>
        <w:t>emploi</w:t>
      </w:r>
      <w:r w:rsidR="007258F3">
        <w:t>s</w:t>
      </w:r>
    </w:p>
    <w:p w:rsidR="00494D2D" w:rsidRDefault="007258F3">
      <w:r>
        <w:t>Il se caractérise par des évolutions à plusieurs niveaux.</w:t>
      </w:r>
    </w:p>
    <w:p w:rsidR="007258F3" w:rsidRDefault="007258F3" w:rsidP="007258F3">
      <w:r>
        <w:t>Au niveau des clients :</w:t>
      </w:r>
    </w:p>
    <w:p w:rsidR="007258F3" w:rsidRDefault="007258F3" w:rsidP="007258F3">
      <w:pPr>
        <w:pStyle w:val="Paragraphedeliste"/>
        <w:numPr>
          <w:ilvl w:val="0"/>
          <w:numId w:val="1"/>
        </w:numPr>
      </w:pPr>
      <w:r>
        <w:t>Une concurrence</w:t>
      </w:r>
      <w:r w:rsidR="003B4927">
        <w:t xml:space="preserve"> exacerbée des entreprises pour acquérir une clientèle plus versatile, sensible aux effets de mode, mais parfois aussi critique par rapport à certaines pratiques de co</w:t>
      </w:r>
      <w:r w:rsidR="00AE73E5">
        <w:t>nsommation,</w:t>
      </w:r>
    </w:p>
    <w:p w:rsidR="00AE73E5" w:rsidRDefault="00AE73E5" w:rsidP="007258F3">
      <w:pPr>
        <w:pStyle w:val="Paragraphedeliste"/>
        <w:numPr>
          <w:ilvl w:val="0"/>
          <w:numId w:val="1"/>
        </w:numPr>
      </w:pPr>
      <w:r>
        <w:t>L’usage croissant d’internet par des clients mieux informés et plus réactifs, susceptibles d’engager des procédures de recours,</w:t>
      </w:r>
    </w:p>
    <w:p w:rsidR="00AE73E5" w:rsidRDefault="00AE73E5" w:rsidP="007258F3">
      <w:pPr>
        <w:pStyle w:val="Paragraphedeliste"/>
        <w:numPr>
          <w:ilvl w:val="0"/>
          <w:numId w:val="1"/>
        </w:numPr>
      </w:pPr>
      <w:r>
        <w:t>Le développement des réseaux sociaux, avec les opportunités et les risques générés par le « bouche-à-oreille »,</w:t>
      </w:r>
    </w:p>
    <w:p w:rsidR="00AE73E5" w:rsidRDefault="00AE73E5" w:rsidP="007258F3">
      <w:pPr>
        <w:pStyle w:val="Paragraphedeliste"/>
        <w:numPr>
          <w:ilvl w:val="0"/>
          <w:numId w:val="1"/>
        </w:numPr>
      </w:pPr>
      <w:r>
        <w:t>L’ouverture des frontières et le développement des échanges internationaux,</w:t>
      </w:r>
    </w:p>
    <w:p w:rsidR="00AE73E5" w:rsidRDefault="00AE73E5" w:rsidP="007258F3">
      <w:pPr>
        <w:pStyle w:val="Paragraphedeliste"/>
        <w:numPr>
          <w:ilvl w:val="0"/>
          <w:numId w:val="1"/>
        </w:numPr>
      </w:pPr>
      <w:r>
        <w:t>Une grande sensibilité au prix et à la nouveauté du produit, qui peut coexister avec des exigences liées au respect des principes du développement durable et de l’éthique.</w:t>
      </w:r>
    </w:p>
    <w:p w:rsidR="00AE73E5" w:rsidRDefault="00AE73E5" w:rsidP="00AE73E5">
      <w:r>
        <w:t>Au niveau des produits :</w:t>
      </w:r>
    </w:p>
    <w:p w:rsidR="00AE73E5" w:rsidRDefault="00AE73E5" w:rsidP="00AE73E5">
      <w:pPr>
        <w:pStyle w:val="Paragraphedeliste"/>
        <w:numPr>
          <w:ilvl w:val="0"/>
          <w:numId w:val="1"/>
        </w:numPr>
      </w:pPr>
      <w:r>
        <w:t>Des produits intégrant une dimension technique de plus en plus importante,</w:t>
      </w:r>
    </w:p>
    <w:p w:rsidR="00AE73E5" w:rsidRDefault="00AE73E5" w:rsidP="00AE73E5">
      <w:pPr>
        <w:pStyle w:val="Paragraphedeliste"/>
        <w:numPr>
          <w:ilvl w:val="0"/>
          <w:numId w:val="1"/>
        </w:numPr>
      </w:pPr>
      <w:r>
        <w:t>Une dimension « services associés » de plus en prégnante,</w:t>
      </w:r>
    </w:p>
    <w:p w:rsidR="00AE73E5" w:rsidRDefault="00AE73E5" w:rsidP="00AE73E5">
      <w:pPr>
        <w:pStyle w:val="Paragraphedeliste"/>
        <w:numPr>
          <w:ilvl w:val="0"/>
          <w:numId w:val="1"/>
        </w:numPr>
      </w:pPr>
      <w:r>
        <w:t>Un élargissement et un renouvellement rapide des gammes et de leurs caractéristiques,</w:t>
      </w:r>
    </w:p>
    <w:p w:rsidR="00AE73E5" w:rsidRDefault="00AE73E5" w:rsidP="00AE73E5">
      <w:pPr>
        <w:pStyle w:val="Paragraphedeliste"/>
        <w:numPr>
          <w:ilvl w:val="0"/>
          <w:numId w:val="1"/>
        </w:numPr>
      </w:pPr>
      <w:r>
        <w:t>Une exigence accrue en matière de traçabilité,</w:t>
      </w:r>
    </w:p>
    <w:p w:rsidR="00AE73E5" w:rsidRDefault="00AE73E5" w:rsidP="00AE73E5">
      <w:pPr>
        <w:pStyle w:val="Paragraphedeliste"/>
        <w:numPr>
          <w:ilvl w:val="0"/>
          <w:numId w:val="1"/>
        </w:numPr>
      </w:pPr>
      <w:r>
        <w:t>Une demande de conseil en matière d’utilisation,</w:t>
      </w:r>
    </w:p>
    <w:p w:rsidR="00AE73E5" w:rsidRDefault="00AE73E5" w:rsidP="00AE73E5">
      <w:pPr>
        <w:pStyle w:val="Paragraphedeliste"/>
        <w:numPr>
          <w:ilvl w:val="0"/>
          <w:numId w:val="1"/>
        </w:numPr>
      </w:pPr>
      <w:r>
        <w:t>Un respect renforcé des règles d’hygiène et de sécurité.</w:t>
      </w:r>
    </w:p>
    <w:p w:rsidR="00AE73E5" w:rsidRDefault="00AE73E5" w:rsidP="00AE73E5">
      <w:r>
        <w:t>Au niveau de son activité :</w:t>
      </w:r>
    </w:p>
    <w:p w:rsidR="00AE73E5" w:rsidRDefault="00AE73E5" w:rsidP="00AE73E5">
      <w:pPr>
        <w:pStyle w:val="Paragraphedeliste"/>
        <w:numPr>
          <w:ilvl w:val="0"/>
          <w:numId w:val="1"/>
        </w:numPr>
      </w:pPr>
      <w:r>
        <w:t>La nécessité d’offrir un produit ou un service associé plus individualisé et toujours mieux adapté aux besoins du consommateur,</w:t>
      </w:r>
    </w:p>
    <w:p w:rsidR="00AE73E5" w:rsidRDefault="00AE73E5" w:rsidP="00AE73E5">
      <w:pPr>
        <w:pStyle w:val="Paragraphedeliste"/>
        <w:numPr>
          <w:ilvl w:val="0"/>
          <w:numId w:val="1"/>
        </w:numPr>
      </w:pPr>
      <w:r>
        <w:t>L’intégration de la dimension éthique et développement durable aussi bien dans l’offre de produits que dans le démarche commerciale mise en œuvre,</w:t>
      </w:r>
    </w:p>
    <w:p w:rsidR="00AE73E5" w:rsidRDefault="00AE73E5" w:rsidP="00AE73E5">
      <w:pPr>
        <w:pStyle w:val="Paragraphedeliste"/>
        <w:numPr>
          <w:ilvl w:val="0"/>
          <w:numId w:val="1"/>
        </w:numPr>
      </w:pPr>
      <w:r>
        <w:lastRenderedPageBreak/>
        <w:t>L’utilisation des outils numériques dans la fonction commerciale comme levier de développement,</w:t>
      </w:r>
    </w:p>
    <w:p w:rsidR="008D2D4A" w:rsidRDefault="008D2D4A" w:rsidP="00AE73E5">
      <w:pPr>
        <w:pStyle w:val="Paragraphedeliste"/>
        <w:numPr>
          <w:ilvl w:val="0"/>
          <w:numId w:val="1"/>
        </w:numPr>
      </w:pPr>
      <w:r>
        <w:t>L’optimisation de la performance commerciale grâce à des moyens de remontées d’information et de contrôle renforcés,</w:t>
      </w:r>
    </w:p>
    <w:p w:rsidR="00AE73E5" w:rsidRDefault="008D2D4A" w:rsidP="00AE73E5">
      <w:pPr>
        <w:pStyle w:val="Paragraphedeliste"/>
        <w:numPr>
          <w:ilvl w:val="0"/>
          <w:numId w:val="1"/>
        </w:numPr>
      </w:pPr>
      <w:r>
        <w:t>La constitution d’un système d’information commerciale de plus en plus performant, qui nécessite une mise à jour régulière,</w:t>
      </w:r>
    </w:p>
    <w:p w:rsidR="008D2D4A" w:rsidRDefault="008D2D4A" w:rsidP="00AE73E5">
      <w:pPr>
        <w:pStyle w:val="Paragraphedeliste"/>
        <w:numPr>
          <w:ilvl w:val="0"/>
          <w:numId w:val="1"/>
        </w:numPr>
      </w:pPr>
      <w:r>
        <w:t>Une multiplication des canaux de distribution,</w:t>
      </w:r>
    </w:p>
    <w:p w:rsidR="008D2D4A" w:rsidRDefault="008D2D4A" w:rsidP="00AE73E5">
      <w:pPr>
        <w:pStyle w:val="Paragraphedeliste"/>
        <w:numPr>
          <w:ilvl w:val="0"/>
          <w:numId w:val="1"/>
        </w:numPr>
      </w:pPr>
      <w:r>
        <w:t>Une réglementation sur la protection du consommateur plus contraignante,</w:t>
      </w:r>
    </w:p>
    <w:p w:rsidR="008D2D4A" w:rsidRDefault="008D2D4A" w:rsidP="00AE73E5">
      <w:pPr>
        <w:pStyle w:val="Paragraphedeliste"/>
        <w:numPr>
          <w:ilvl w:val="0"/>
          <w:numId w:val="1"/>
        </w:numPr>
      </w:pPr>
      <w:r>
        <w:t>Une collaboration accrue avec une multiplicité d’acteurs à l’intérieur de l’organisation (service production, service commercial, service comptable) comme à l’extérieur (fournisseurs, donneurs d’ordre, prescripteurs, pouvoirs publics).</w:t>
      </w:r>
    </w:p>
    <w:p w:rsidR="008D2D4A" w:rsidRDefault="008D2D4A" w:rsidP="008D2D4A">
      <w:r>
        <w:t>Face à ce contexte, pour exercer son activité, l</w:t>
      </w:r>
      <w:r>
        <w:t>e titulaire du baccalauréat professionnel « Métiers du commerce de de la vente »</w:t>
      </w:r>
      <w:r>
        <w:t xml:space="preserve"> doit s’appuyer sur :</w:t>
      </w:r>
    </w:p>
    <w:p w:rsidR="008D2D4A" w:rsidRDefault="008D2D4A" w:rsidP="008D2D4A">
      <w:pPr>
        <w:pStyle w:val="Paragraphedeliste"/>
        <w:numPr>
          <w:ilvl w:val="0"/>
          <w:numId w:val="1"/>
        </w:numPr>
      </w:pPr>
      <w:r>
        <w:t>La mise en œuvre d’une veille commerciale continue portant sur les concurrents et les produits,</w:t>
      </w:r>
    </w:p>
    <w:p w:rsidR="008D2D4A" w:rsidRDefault="008D2D4A" w:rsidP="008D2D4A">
      <w:pPr>
        <w:pStyle w:val="Paragraphedeliste"/>
        <w:numPr>
          <w:ilvl w:val="0"/>
          <w:numId w:val="1"/>
        </w:numPr>
      </w:pPr>
      <w:r>
        <w:t>Une connaissance approfondie des produits et de l’évolution de la réglementation,</w:t>
      </w:r>
    </w:p>
    <w:p w:rsidR="008D2D4A" w:rsidRDefault="008D2D4A" w:rsidP="008D2D4A">
      <w:pPr>
        <w:pStyle w:val="Paragraphedeliste"/>
        <w:numPr>
          <w:ilvl w:val="0"/>
          <w:numId w:val="1"/>
        </w:numPr>
      </w:pPr>
      <w:r>
        <w:t>Une écoute et une attention particulières aux besoins du client,</w:t>
      </w:r>
    </w:p>
    <w:p w:rsidR="008D2D4A" w:rsidRDefault="008D2D4A" w:rsidP="008D2D4A">
      <w:pPr>
        <w:pStyle w:val="Paragraphedeliste"/>
        <w:numPr>
          <w:ilvl w:val="0"/>
          <w:numId w:val="1"/>
        </w:numPr>
      </w:pPr>
      <w:r>
        <w:t>Une maitrise des outils numériques,</w:t>
      </w:r>
    </w:p>
    <w:p w:rsidR="008D2D4A" w:rsidRDefault="008D2D4A" w:rsidP="008D2D4A">
      <w:pPr>
        <w:pStyle w:val="Paragraphedeliste"/>
        <w:numPr>
          <w:ilvl w:val="0"/>
          <w:numId w:val="1"/>
        </w:numPr>
      </w:pPr>
      <w:r>
        <w:t>Des qualités d’expression orales et écrites,</w:t>
      </w:r>
    </w:p>
    <w:p w:rsidR="008D2D4A" w:rsidRDefault="008D2D4A" w:rsidP="008D2D4A">
      <w:pPr>
        <w:pStyle w:val="Paragraphedeliste"/>
        <w:numPr>
          <w:ilvl w:val="0"/>
          <w:numId w:val="1"/>
        </w:numPr>
      </w:pPr>
      <w:r>
        <w:t>La capacité à maitriser son stress et à gérer son temps,</w:t>
      </w:r>
    </w:p>
    <w:p w:rsidR="008D2D4A" w:rsidRDefault="008D2D4A" w:rsidP="008D2D4A">
      <w:pPr>
        <w:pStyle w:val="Paragraphedeliste"/>
        <w:numPr>
          <w:ilvl w:val="0"/>
          <w:numId w:val="1"/>
        </w:numPr>
      </w:pPr>
      <w:r>
        <w:t>Une capacité à analyser une situation commerciale et à en rendre compte.</w:t>
      </w:r>
    </w:p>
    <w:p w:rsidR="008D2D4A" w:rsidRDefault="008D2D4A" w:rsidP="008D2D4A"/>
    <w:p w:rsidR="001611AF" w:rsidRDefault="001611AF">
      <w:pPr>
        <w:rPr>
          <w:rFonts w:asciiTheme="majorHAnsi" w:eastAsiaTheme="majorEastAsia" w:hAnsiTheme="majorHAnsi" w:cstheme="majorBidi"/>
          <w:color w:val="2F5496" w:themeColor="accent1" w:themeShade="BF"/>
          <w:sz w:val="32"/>
          <w:szCs w:val="32"/>
        </w:rPr>
      </w:pPr>
      <w:r>
        <w:br w:type="page"/>
      </w:r>
    </w:p>
    <w:p w:rsidR="00494D2D" w:rsidRDefault="00494D2D" w:rsidP="008D2D4A">
      <w:pPr>
        <w:pStyle w:val="Titre1"/>
      </w:pPr>
      <w:r>
        <w:lastRenderedPageBreak/>
        <w:t>Règlement d’examen</w:t>
      </w:r>
    </w:p>
    <w:p w:rsidR="00494D2D" w:rsidRPr="00494D2D" w:rsidRDefault="00494D2D" w:rsidP="00494D2D"/>
    <w:tbl>
      <w:tblPr>
        <w:tblStyle w:val="Grilledutableau"/>
        <w:tblW w:w="0" w:type="auto"/>
        <w:tblLook w:val="04A0" w:firstRow="1" w:lastRow="0" w:firstColumn="1" w:lastColumn="0" w:noHBand="0" w:noVBand="1"/>
      </w:tblPr>
      <w:tblGrid>
        <w:gridCol w:w="4390"/>
        <w:gridCol w:w="1134"/>
        <w:gridCol w:w="1134"/>
        <w:gridCol w:w="1275"/>
        <w:gridCol w:w="1123"/>
      </w:tblGrid>
      <w:tr w:rsidR="00494D2D" w:rsidTr="00494D2D">
        <w:tc>
          <w:tcPr>
            <w:tcW w:w="6658" w:type="dxa"/>
            <w:gridSpan w:val="3"/>
            <w:vAlign w:val="center"/>
          </w:tcPr>
          <w:p w:rsidR="002807B7" w:rsidRDefault="002807B7" w:rsidP="00494D2D">
            <w:pPr>
              <w:jc w:val="center"/>
            </w:pPr>
            <w:r>
              <w:t>Spécialité :</w:t>
            </w:r>
          </w:p>
          <w:p w:rsidR="002807B7" w:rsidRDefault="002807B7" w:rsidP="00494D2D">
            <w:pPr>
              <w:jc w:val="center"/>
            </w:pPr>
          </w:p>
          <w:p w:rsidR="00494D2D" w:rsidRDefault="002807B7" w:rsidP="00494D2D">
            <w:pPr>
              <w:jc w:val="center"/>
              <w:rPr>
                <w:b/>
              </w:rPr>
            </w:pPr>
            <w:r w:rsidRPr="002807B7">
              <w:rPr>
                <w:b/>
              </w:rPr>
              <w:t xml:space="preserve">METIERS </w:t>
            </w:r>
            <w:r w:rsidR="00E77C4B">
              <w:rPr>
                <w:b/>
              </w:rPr>
              <w:t>DU COMMERCE ET DE LA VENTE</w:t>
            </w:r>
          </w:p>
          <w:p w:rsidR="00E77C4B" w:rsidRPr="00E77C4B" w:rsidRDefault="00E77C4B" w:rsidP="00E77C4B">
            <w:pPr>
              <w:jc w:val="center"/>
              <w:rPr>
                <w:b/>
                <w:sz w:val="22"/>
              </w:rPr>
            </w:pPr>
            <w:r w:rsidRPr="00E77C4B">
              <w:rPr>
                <w:b/>
                <w:sz w:val="22"/>
              </w:rPr>
              <w:t>Option A – Animation et Gestion de l’espace commercial</w:t>
            </w:r>
          </w:p>
          <w:p w:rsidR="00E77C4B" w:rsidRPr="002807B7" w:rsidRDefault="00E77C4B" w:rsidP="00E77C4B">
            <w:pPr>
              <w:jc w:val="center"/>
              <w:rPr>
                <w:b/>
              </w:rPr>
            </w:pPr>
            <w:r w:rsidRPr="00E77C4B">
              <w:rPr>
                <w:b/>
                <w:sz w:val="22"/>
              </w:rPr>
              <w:t>Option B – Prospection clientèle et valorisation de l’offre commerciale</w:t>
            </w:r>
          </w:p>
        </w:tc>
        <w:tc>
          <w:tcPr>
            <w:tcW w:w="2398" w:type="dxa"/>
            <w:gridSpan w:val="2"/>
            <w:vAlign w:val="center"/>
          </w:tcPr>
          <w:p w:rsidR="00494D2D" w:rsidRDefault="00494D2D" w:rsidP="00494D2D">
            <w:pPr>
              <w:jc w:val="center"/>
            </w:pPr>
            <w:r w:rsidRPr="002807B7">
              <w:rPr>
                <w:sz w:val="18"/>
              </w:rPr>
              <w:t>Candidat de la voie scolaire dans un établissement public ou privé sous contrat, CFA ou section d’apprentissage habilité, formation professionnelle continue dans un établissement public</w:t>
            </w:r>
          </w:p>
        </w:tc>
      </w:tr>
      <w:tr w:rsidR="00494D2D" w:rsidTr="00494D2D">
        <w:tc>
          <w:tcPr>
            <w:tcW w:w="4390" w:type="dxa"/>
            <w:vAlign w:val="center"/>
          </w:tcPr>
          <w:p w:rsidR="00494D2D" w:rsidRDefault="00494D2D" w:rsidP="00494D2D">
            <w:pPr>
              <w:jc w:val="center"/>
            </w:pPr>
            <w:r>
              <w:t>Épreuves</w:t>
            </w:r>
          </w:p>
        </w:tc>
        <w:tc>
          <w:tcPr>
            <w:tcW w:w="1134" w:type="dxa"/>
            <w:vAlign w:val="center"/>
          </w:tcPr>
          <w:p w:rsidR="00494D2D" w:rsidRDefault="00494D2D" w:rsidP="00494D2D">
            <w:pPr>
              <w:jc w:val="center"/>
            </w:pPr>
            <w:r>
              <w:t>Unités</w:t>
            </w:r>
          </w:p>
        </w:tc>
        <w:tc>
          <w:tcPr>
            <w:tcW w:w="1134" w:type="dxa"/>
            <w:vAlign w:val="center"/>
          </w:tcPr>
          <w:p w:rsidR="00494D2D" w:rsidRDefault="00494D2D" w:rsidP="00494D2D">
            <w:pPr>
              <w:jc w:val="center"/>
            </w:pPr>
            <w:proofErr w:type="spellStart"/>
            <w:r>
              <w:t>Coef</w:t>
            </w:r>
            <w:proofErr w:type="spellEnd"/>
            <w:r>
              <w:t>.</w:t>
            </w:r>
          </w:p>
        </w:tc>
        <w:tc>
          <w:tcPr>
            <w:tcW w:w="1275" w:type="dxa"/>
            <w:vAlign w:val="center"/>
          </w:tcPr>
          <w:p w:rsidR="00494D2D" w:rsidRDefault="00494D2D" w:rsidP="00494D2D">
            <w:pPr>
              <w:jc w:val="center"/>
            </w:pPr>
            <w:r>
              <w:t>Mode</w:t>
            </w:r>
          </w:p>
        </w:tc>
        <w:tc>
          <w:tcPr>
            <w:tcW w:w="1123" w:type="dxa"/>
            <w:vAlign w:val="center"/>
          </w:tcPr>
          <w:p w:rsidR="00494D2D" w:rsidRDefault="00494D2D" w:rsidP="00494D2D">
            <w:pPr>
              <w:jc w:val="center"/>
            </w:pPr>
            <w:r>
              <w:t>Durée</w:t>
            </w:r>
          </w:p>
        </w:tc>
      </w:tr>
      <w:tr w:rsidR="00494D2D" w:rsidTr="002807B7">
        <w:trPr>
          <w:trHeight w:val="1552"/>
        </w:trPr>
        <w:tc>
          <w:tcPr>
            <w:tcW w:w="4390" w:type="dxa"/>
          </w:tcPr>
          <w:p w:rsidR="00494D2D" w:rsidRPr="00494D2D" w:rsidRDefault="00494D2D" w:rsidP="00494D2D">
            <w:pPr>
              <w:rPr>
                <w:b/>
              </w:rPr>
            </w:pPr>
            <w:r w:rsidRPr="00494D2D">
              <w:rPr>
                <w:b/>
              </w:rPr>
              <w:t>E1 Épreuve scientifique et technique</w:t>
            </w:r>
          </w:p>
          <w:p w:rsidR="00494D2D" w:rsidRDefault="00494D2D" w:rsidP="00494D2D"/>
          <w:p w:rsidR="00494D2D" w:rsidRDefault="00494D2D" w:rsidP="00494D2D">
            <w:r>
              <w:t>Sous-épreuve E11 : Économie-droit</w:t>
            </w:r>
          </w:p>
          <w:p w:rsidR="00494D2D" w:rsidRDefault="00494D2D" w:rsidP="00494D2D"/>
          <w:p w:rsidR="00494D2D" w:rsidRDefault="00494D2D" w:rsidP="00494D2D">
            <w:r>
              <w:t>Sous épreuve E12 : Mathématique</w:t>
            </w:r>
            <w:r w:rsidR="002807B7">
              <w:t>s</w:t>
            </w:r>
          </w:p>
        </w:tc>
        <w:tc>
          <w:tcPr>
            <w:tcW w:w="1134" w:type="dxa"/>
            <w:vAlign w:val="center"/>
          </w:tcPr>
          <w:p w:rsidR="00494D2D" w:rsidRDefault="00494D2D" w:rsidP="00494D2D">
            <w:pPr>
              <w:jc w:val="center"/>
            </w:pPr>
          </w:p>
          <w:p w:rsidR="002807B7" w:rsidRDefault="002807B7" w:rsidP="002807B7"/>
          <w:p w:rsidR="00494D2D" w:rsidRDefault="00494D2D" w:rsidP="00494D2D">
            <w:pPr>
              <w:jc w:val="center"/>
            </w:pPr>
            <w:r>
              <w:t>U11</w:t>
            </w:r>
          </w:p>
          <w:p w:rsidR="00494D2D" w:rsidRDefault="00494D2D" w:rsidP="00494D2D">
            <w:pPr>
              <w:jc w:val="center"/>
            </w:pPr>
          </w:p>
          <w:p w:rsidR="00494D2D" w:rsidRDefault="00494D2D" w:rsidP="002807B7">
            <w:pPr>
              <w:jc w:val="center"/>
            </w:pPr>
            <w:r>
              <w:t>U12</w:t>
            </w:r>
          </w:p>
        </w:tc>
        <w:tc>
          <w:tcPr>
            <w:tcW w:w="1134" w:type="dxa"/>
            <w:vAlign w:val="center"/>
          </w:tcPr>
          <w:p w:rsidR="00494D2D" w:rsidRPr="001D1173" w:rsidRDefault="00494D2D" w:rsidP="00494D2D">
            <w:pPr>
              <w:jc w:val="center"/>
              <w:rPr>
                <w:b/>
              </w:rPr>
            </w:pPr>
            <w:r w:rsidRPr="001D1173">
              <w:rPr>
                <w:b/>
              </w:rPr>
              <w:t>2</w:t>
            </w:r>
          </w:p>
          <w:p w:rsidR="00494D2D" w:rsidRDefault="00494D2D" w:rsidP="00494D2D">
            <w:pPr>
              <w:jc w:val="center"/>
            </w:pPr>
          </w:p>
          <w:p w:rsidR="00494D2D" w:rsidRDefault="00494D2D" w:rsidP="00494D2D">
            <w:pPr>
              <w:jc w:val="center"/>
            </w:pPr>
            <w:r>
              <w:t>1</w:t>
            </w:r>
          </w:p>
          <w:p w:rsidR="00494D2D" w:rsidRDefault="00494D2D" w:rsidP="00494D2D">
            <w:pPr>
              <w:jc w:val="center"/>
            </w:pPr>
          </w:p>
          <w:p w:rsidR="00494D2D" w:rsidRDefault="00494D2D" w:rsidP="002807B7">
            <w:pPr>
              <w:jc w:val="center"/>
            </w:pPr>
            <w:r>
              <w:t>1</w:t>
            </w:r>
          </w:p>
        </w:tc>
        <w:tc>
          <w:tcPr>
            <w:tcW w:w="1275" w:type="dxa"/>
            <w:vAlign w:val="center"/>
          </w:tcPr>
          <w:p w:rsidR="00494D2D" w:rsidRDefault="00494D2D" w:rsidP="00494D2D">
            <w:pPr>
              <w:jc w:val="center"/>
            </w:pPr>
          </w:p>
          <w:p w:rsidR="00494D2D" w:rsidRDefault="00494D2D" w:rsidP="00494D2D">
            <w:pPr>
              <w:jc w:val="center"/>
            </w:pPr>
            <w:r>
              <w:t>Ponctuel écrit</w:t>
            </w:r>
          </w:p>
          <w:p w:rsidR="00494D2D" w:rsidRDefault="00494D2D" w:rsidP="00494D2D">
            <w:pPr>
              <w:jc w:val="center"/>
            </w:pPr>
          </w:p>
          <w:p w:rsidR="00494D2D" w:rsidRDefault="00494D2D" w:rsidP="002807B7">
            <w:pPr>
              <w:jc w:val="center"/>
            </w:pPr>
            <w:r>
              <w:t>CCF</w:t>
            </w:r>
          </w:p>
        </w:tc>
        <w:tc>
          <w:tcPr>
            <w:tcW w:w="1123" w:type="dxa"/>
            <w:vAlign w:val="center"/>
          </w:tcPr>
          <w:p w:rsidR="00494D2D" w:rsidRDefault="00494D2D" w:rsidP="00494D2D">
            <w:pPr>
              <w:jc w:val="center"/>
            </w:pPr>
            <w:r>
              <w:t>2h30</w:t>
            </w:r>
          </w:p>
          <w:p w:rsidR="00494D2D" w:rsidRDefault="00494D2D" w:rsidP="00494D2D">
            <w:pPr>
              <w:jc w:val="center"/>
            </w:pPr>
          </w:p>
        </w:tc>
      </w:tr>
      <w:tr w:rsidR="00494D2D" w:rsidTr="002807B7">
        <w:trPr>
          <w:trHeight w:val="696"/>
        </w:trPr>
        <w:tc>
          <w:tcPr>
            <w:tcW w:w="4390" w:type="dxa"/>
          </w:tcPr>
          <w:p w:rsidR="00494D2D" w:rsidRDefault="00494D2D" w:rsidP="00494D2D">
            <w:pPr>
              <w:rPr>
                <w:b/>
              </w:rPr>
            </w:pPr>
            <w:r w:rsidRPr="00494D2D">
              <w:rPr>
                <w:b/>
              </w:rPr>
              <w:t>E</w:t>
            </w:r>
            <w:r>
              <w:rPr>
                <w:b/>
              </w:rPr>
              <w:t>2</w:t>
            </w:r>
            <w:r w:rsidRPr="00494D2D">
              <w:rPr>
                <w:b/>
              </w:rPr>
              <w:t xml:space="preserve"> </w:t>
            </w:r>
            <w:r w:rsidR="001D1173">
              <w:rPr>
                <w:b/>
              </w:rPr>
              <w:t xml:space="preserve">Analyse </w:t>
            </w:r>
            <w:r w:rsidR="00E77C4B">
              <w:rPr>
                <w:b/>
              </w:rPr>
              <w:t>et résolution de situations professionnelles</w:t>
            </w:r>
          </w:p>
          <w:p w:rsidR="00E77C4B" w:rsidRDefault="00E77C4B" w:rsidP="00E77C4B">
            <w:pPr>
              <w:pStyle w:val="Paragraphedeliste"/>
              <w:numPr>
                <w:ilvl w:val="0"/>
                <w:numId w:val="1"/>
              </w:numPr>
            </w:pPr>
            <w:r w:rsidRPr="00E77C4B">
              <w:t>Option A Animation et gestion de l’espace commercial</w:t>
            </w:r>
          </w:p>
          <w:p w:rsidR="00E77C4B" w:rsidRPr="00E77C4B" w:rsidRDefault="00E77C4B" w:rsidP="00E77C4B">
            <w:pPr>
              <w:pStyle w:val="Paragraphedeliste"/>
              <w:numPr>
                <w:ilvl w:val="0"/>
                <w:numId w:val="1"/>
              </w:numPr>
            </w:pPr>
            <w:r>
              <w:t xml:space="preserve">Option B </w:t>
            </w:r>
            <w:r w:rsidRPr="00E77C4B">
              <w:t>Prospection clientèle et valorisation de l’offre commerciale</w:t>
            </w:r>
          </w:p>
        </w:tc>
        <w:tc>
          <w:tcPr>
            <w:tcW w:w="1134" w:type="dxa"/>
            <w:vAlign w:val="center"/>
          </w:tcPr>
          <w:p w:rsidR="00E77C4B" w:rsidRDefault="00E77C4B" w:rsidP="00494D2D">
            <w:pPr>
              <w:jc w:val="center"/>
            </w:pPr>
          </w:p>
          <w:p w:rsidR="00E77C4B" w:rsidRDefault="00E77C4B" w:rsidP="00494D2D">
            <w:pPr>
              <w:jc w:val="center"/>
            </w:pPr>
          </w:p>
          <w:p w:rsidR="00494D2D" w:rsidRDefault="001D1173" w:rsidP="00494D2D">
            <w:pPr>
              <w:jc w:val="center"/>
            </w:pPr>
            <w:r>
              <w:t>U2</w:t>
            </w:r>
          </w:p>
          <w:p w:rsidR="00E77C4B" w:rsidRDefault="00E77C4B" w:rsidP="00494D2D">
            <w:pPr>
              <w:jc w:val="center"/>
            </w:pPr>
          </w:p>
          <w:p w:rsidR="00E77C4B" w:rsidRDefault="00E77C4B" w:rsidP="00494D2D">
            <w:pPr>
              <w:jc w:val="center"/>
            </w:pPr>
            <w:r>
              <w:t>U2</w:t>
            </w:r>
          </w:p>
        </w:tc>
        <w:tc>
          <w:tcPr>
            <w:tcW w:w="1134" w:type="dxa"/>
            <w:vAlign w:val="center"/>
          </w:tcPr>
          <w:p w:rsidR="00E77C4B" w:rsidRDefault="00E77C4B" w:rsidP="00494D2D">
            <w:pPr>
              <w:jc w:val="center"/>
            </w:pPr>
          </w:p>
          <w:p w:rsidR="00E77C4B" w:rsidRDefault="00E77C4B" w:rsidP="00494D2D">
            <w:pPr>
              <w:jc w:val="center"/>
            </w:pPr>
          </w:p>
          <w:p w:rsidR="00494D2D" w:rsidRDefault="001D1173" w:rsidP="00494D2D">
            <w:pPr>
              <w:jc w:val="center"/>
            </w:pPr>
            <w:r w:rsidRPr="00E77C4B">
              <w:t>4</w:t>
            </w:r>
          </w:p>
          <w:p w:rsidR="00E77C4B" w:rsidRDefault="00E77C4B" w:rsidP="00494D2D">
            <w:pPr>
              <w:jc w:val="center"/>
            </w:pPr>
          </w:p>
          <w:p w:rsidR="00E77C4B" w:rsidRPr="00E77C4B" w:rsidRDefault="00E77C4B" w:rsidP="00494D2D">
            <w:pPr>
              <w:jc w:val="center"/>
            </w:pPr>
            <w:r>
              <w:t>4</w:t>
            </w:r>
          </w:p>
        </w:tc>
        <w:tc>
          <w:tcPr>
            <w:tcW w:w="1275" w:type="dxa"/>
            <w:vAlign w:val="center"/>
          </w:tcPr>
          <w:p w:rsidR="00E77C4B" w:rsidRDefault="00E77C4B" w:rsidP="00494D2D">
            <w:pPr>
              <w:jc w:val="center"/>
            </w:pPr>
          </w:p>
          <w:p w:rsidR="00E77C4B" w:rsidRDefault="00E77C4B" w:rsidP="00494D2D">
            <w:pPr>
              <w:jc w:val="center"/>
            </w:pPr>
          </w:p>
          <w:p w:rsidR="00494D2D" w:rsidRDefault="001D1173" w:rsidP="00494D2D">
            <w:pPr>
              <w:jc w:val="center"/>
            </w:pPr>
            <w:r>
              <w:t>Ponctuel écrit</w:t>
            </w:r>
          </w:p>
          <w:p w:rsidR="00E77C4B" w:rsidRDefault="00E77C4B" w:rsidP="00494D2D">
            <w:pPr>
              <w:jc w:val="center"/>
            </w:pPr>
            <w:r>
              <w:t>Ponctuel écrit</w:t>
            </w:r>
          </w:p>
        </w:tc>
        <w:tc>
          <w:tcPr>
            <w:tcW w:w="1123" w:type="dxa"/>
            <w:vAlign w:val="center"/>
          </w:tcPr>
          <w:p w:rsidR="00E77C4B" w:rsidRDefault="00E77C4B" w:rsidP="00494D2D">
            <w:pPr>
              <w:jc w:val="center"/>
            </w:pPr>
          </w:p>
          <w:p w:rsidR="00E77C4B" w:rsidRDefault="00E77C4B" w:rsidP="00494D2D">
            <w:pPr>
              <w:jc w:val="center"/>
            </w:pPr>
          </w:p>
          <w:p w:rsidR="00494D2D" w:rsidRDefault="001D1173" w:rsidP="00494D2D">
            <w:pPr>
              <w:jc w:val="center"/>
            </w:pPr>
            <w:r>
              <w:t>3h00</w:t>
            </w:r>
          </w:p>
          <w:p w:rsidR="00E77C4B" w:rsidRDefault="00E77C4B" w:rsidP="00494D2D">
            <w:pPr>
              <w:jc w:val="center"/>
            </w:pPr>
          </w:p>
          <w:p w:rsidR="00E77C4B" w:rsidRDefault="00E77C4B" w:rsidP="00494D2D">
            <w:pPr>
              <w:jc w:val="center"/>
            </w:pPr>
            <w:r>
              <w:t>3h00</w:t>
            </w:r>
          </w:p>
        </w:tc>
      </w:tr>
      <w:tr w:rsidR="00494D2D" w:rsidTr="00494D2D">
        <w:tc>
          <w:tcPr>
            <w:tcW w:w="4390" w:type="dxa"/>
          </w:tcPr>
          <w:p w:rsidR="00494D2D" w:rsidRDefault="001D1173" w:rsidP="00494D2D">
            <w:pPr>
              <w:rPr>
                <w:b/>
              </w:rPr>
            </w:pPr>
            <w:r w:rsidRPr="00494D2D">
              <w:rPr>
                <w:b/>
              </w:rPr>
              <w:t>E</w:t>
            </w:r>
            <w:r>
              <w:rPr>
                <w:b/>
              </w:rPr>
              <w:t>3</w:t>
            </w:r>
            <w:r w:rsidRPr="00494D2D">
              <w:rPr>
                <w:b/>
              </w:rPr>
              <w:t xml:space="preserve"> </w:t>
            </w:r>
            <w:r>
              <w:rPr>
                <w:b/>
              </w:rPr>
              <w:t xml:space="preserve">Pratiques professionnelles </w:t>
            </w:r>
          </w:p>
          <w:p w:rsidR="00E77C4B" w:rsidRDefault="00E77C4B" w:rsidP="00494D2D">
            <w:pPr>
              <w:rPr>
                <w:b/>
              </w:rPr>
            </w:pPr>
          </w:p>
          <w:p w:rsidR="001D1173" w:rsidRDefault="001D1173" w:rsidP="001D1173">
            <w:r>
              <w:t xml:space="preserve">Sous-épreuve E31 : </w:t>
            </w:r>
            <w:r w:rsidR="00E77C4B">
              <w:t>Vente-conseil</w:t>
            </w:r>
          </w:p>
          <w:p w:rsidR="001D1173" w:rsidRDefault="001D1173" w:rsidP="001D1173"/>
          <w:p w:rsidR="001D1173" w:rsidRDefault="001D1173" w:rsidP="001D1173">
            <w:r>
              <w:t xml:space="preserve">Sous épreuve E32 : </w:t>
            </w:r>
            <w:r w:rsidR="00E77C4B">
              <w:t>Suivi des ventes</w:t>
            </w:r>
          </w:p>
          <w:p w:rsidR="001D1173" w:rsidRDefault="001D1173" w:rsidP="001D1173"/>
          <w:p w:rsidR="00E77C4B" w:rsidRDefault="001D1173" w:rsidP="00494D2D">
            <w:r>
              <w:t xml:space="preserve">Sous épreuve E33 : </w:t>
            </w:r>
            <w:r w:rsidR="00E77C4B">
              <w:t>Fidélisation de la clientèle et développement de la relation client</w:t>
            </w:r>
          </w:p>
          <w:p w:rsidR="004B4317" w:rsidRDefault="004B4317" w:rsidP="00494D2D"/>
          <w:p w:rsidR="001D1173" w:rsidRPr="002807B7" w:rsidRDefault="001611AF" w:rsidP="00494D2D">
            <w:r>
              <w:t>Sous épreuve E3</w:t>
            </w:r>
            <w:r>
              <w:t>4</w:t>
            </w:r>
            <w:r>
              <w:t xml:space="preserve"> : </w:t>
            </w:r>
            <w:r w:rsidR="001D1173">
              <w:t>Prévention santé environnement</w:t>
            </w:r>
          </w:p>
        </w:tc>
        <w:tc>
          <w:tcPr>
            <w:tcW w:w="1134" w:type="dxa"/>
            <w:vAlign w:val="center"/>
          </w:tcPr>
          <w:p w:rsidR="001611AF" w:rsidRDefault="001611AF" w:rsidP="00E77C4B">
            <w:pPr>
              <w:jc w:val="center"/>
            </w:pPr>
          </w:p>
          <w:p w:rsidR="001611AF" w:rsidRDefault="001611AF" w:rsidP="00E77C4B">
            <w:pPr>
              <w:jc w:val="center"/>
            </w:pPr>
          </w:p>
          <w:p w:rsidR="00494D2D" w:rsidRDefault="001D1173" w:rsidP="00E77C4B">
            <w:pPr>
              <w:jc w:val="center"/>
            </w:pPr>
            <w:r>
              <w:t>U31</w:t>
            </w:r>
          </w:p>
          <w:p w:rsidR="001D1173" w:rsidRDefault="001D1173" w:rsidP="00E77C4B"/>
          <w:p w:rsidR="001D1173" w:rsidRDefault="001D1173" w:rsidP="00494D2D">
            <w:pPr>
              <w:jc w:val="center"/>
            </w:pPr>
            <w:r>
              <w:t>U32</w:t>
            </w:r>
          </w:p>
          <w:p w:rsidR="001D1173" w:rsidRDefault="001D1173" w:rsidP="00E77C4B"/>
          <w:p w:rsidR="001D1173" w:rsidRDefault="001D1173" w:rsidP="00494D2D">
            <w:pPr>
              <w:jc w:val="center"/>
            </w:pPr>
            <w:r>
              <w:t>U33</w:t>
            </w:r>
          </w:p>
          <w:p w:rsidR="001611AF" w:rsidRDefault="001611AF" w:rsidP="00494D2D">
            <w:pPr>
              <w:jc w:val="center"/>
            </w:pPr>
          </w:p>
          <w:p w:rsidR="001611AF" w:rsidRDefault="001611AF" w:rsidP="00494D2D">
            <w:pPr>
              <w:jc w:val="center"/>
            </w:pPr>
          </w:p>
          <w:p w:rsidR="001611AF" w:rsidRDefault="001611AF" w:rsidP="00494D2D">
            <w:pPr>
              <w:jc w:val="center"/>
            </w:pPr>
          </w:p>
          <w:p w:rsidR="001611AF" w:rsidRDefault="001611AF" w:rsidP="00494D2D">
            <w:pPr>
              <w:jc w:val="center"/>
            </w:pPr>
            <w:r>
              <w:t>U 34</w:t>
            </w:r>
          </w:p>
        </w:tc>
        <w:tc>
          <w:tcPr>
            <w:tcW w:w="1134" w:type="dxa"/>
            <w:vAlign w:val="center"/>
          </w:tcPr>
          <w:p w:rsidR="00E77C4B" w:rsidRDefault="001D1173" w:rsidP="001611AF">
            <w:pPr>
              <w:jc w:val="center"/>
              <w:rPr>
                <w:b/>
              </w:rPr>
            </w:pPr>
            <w:r w:rsidRPr="001D1173">
              <w:rPr>
                <w:b/>
              </w:rPr>
              <w:t>9</w:t>
            </w:r>
          </w:p>
          <w:p w:rsidR="00E77C4B" w:rsidRPr="00E77C4B" w:rsidRDefault="00E77C4B" w:rsidP="00E77C4B">
            <w:pPr>
              <w:rPr>
                <w:b/>
              </w:rPr>
            </w:pPr>
          </w:p>
          <w:p w:rsidR="001D1173" w:rsidRDefault="00E77C4B" w:rsidP="00E77C4B">
            <w:pPr>
              <w:jc w:val="center"/>
            </w:pPr>
            <w:r>
              <w:t>3</w:t>
            </w:r>
          </w:p>
          <w:p w:rsidR="001D1173" w:rsidRDefault="001D1173" w:rsidP="00E77C4B">
            <w:pPr>
              <w:jc w:val="center"/>
            </w:pPr>
          </w:p>
          <w:p w:rsidR="001D1173" w:rsidRDefault="00E77C4B" w:rsidP="00E77C4B">
            <w:pPr>
              <w:jc w:val="center"/>
            </w:pPr>
            <w:r>
              <w:t>2</w:t>
            </w:r>
          </w:p>
          <w:p w:rsidR="001D1173" w:rsidRDefault="001D1173" w:rsidP="00E77C4B"/>
          <w:p w:rsidR="001611AF" w:rsidRDefault="001611AF" w:rsidP="00E77C4B">
            <w:pPr>
              <w:jc w:val="center"/>
            </w:pPr>
            <w:r>
              <w:t>3</w:t>
            </w:r>
          </w:p>
          <w:p w:rsidR="001611AF" w:rsidRDefault="001611AF" w:rsidP="00E77C4B">
            <w:pPr>
              <w:jc w:val="center"/>
            </w:pPr>
          </w:p>
          <w:p w:rsidR="001611AF" w:rsidRDefault="001611AF" w:rsidP="00E77C4B">
            <w:pPr>
              <w:jc w:val="center"/>
            </w:pPr>
          </w:p>
          <w:p w:rsidR="001611AF" w:rsidRDefault="001611AF" w:rsidP="00E77C4B">
            <w:pPr>
              <w:jc w:val="center"/>
            </w:pPr>
          </w:p>
          <w:p w:rsidR="00E77C4B" w:rsidRDefault="001D1173" w:rsidP="004B4317">
            <w:pPr>
              <w:jc w:val="center"/>
            </w:pPr>
            <w:r>
              <w:t>1</w:t>
            </w:r>
          </w:p>
        </w:tc>
        <w:tc>
          <w:tcPr>
            <w:tcW w:w="1275" w:type="dxa"/>
            <w:vAlign w:val="center"/>
          </w:tcPr>
          <w:p w:rsidR="00E77C4B" w:rsidRDefault="00E77C4B" w:rsidP="001611AF"/>
          <w:p w:rsidR="001611AF" w:rsidRDefault="001611AF" w:rsidP="001611AF"/>
          <w:p w:rsidR="00494D2D" w:rsidRDefault="001D1173" w:rsidP="00494D2D">
            <w:pPr>
              <w:jc w:val="center"/>
            </w:pPr>
            <w:r>
              <w:t>CCF</w:t>
            </w:r>
          </w:p>
          <w:p w:rsidR="001D1173" w:rsidRDefault="001D1173" w:rsidP="00E77C4B"/>
          <w:p w:rsidR="001D1173" w:rsidRDefault="001D1173" w:rsidP="00494D2D">
            <w:pPr>
              <w:jc w:val="center"/>
            </w:pPr>
            <w:r>
              <w:t>CCF</w:t>
            </w:r>
          </w:p>
          <w:p w:rsidR="001D1173" w:rsidRDefault="001D1173" w:rsidP="00494D2D">
            <w:pPr>
              <w:jc w:val="center"/>
            </w:pPr>
          </w:p>
          <w:p w:rsidR="001D1173" w:rsidRDefault="001611AF" w:rsidP="00494D2D">
            <w:pPr>
              <w:jc w:val="center"/>
            </w:pPr>
            <w:r>
              <w:t>CCF</w:t>
            </w:r>
          </w:p>
          <w:p w:rsidR="001611AF" w:rsidRDefault="001611AF" w:rsidP="00494D2D">
            <w:pPr>
              <w:jc w:val="center"/>
            </w:pPr>
          </w:p>
          <w:p w:rsidR="004B4317" w:rsidRDefault="004B4317" w:rsidP="004B4317">
            <w:bookmarkStart w:id="0" w:name="_GoBack"/>
            <w:bookmarkEnd w:id="0"/>
          </w:p>
          <w:p w:rsidR="001D1173" w:rsidRDefault="001D1173" w:rsidP="00494D2D">
            <w:pPr>
              <w:jc w:val="center"/>
            </w:pPr>
            <w:r>
              <w:t>Ponctuel écrit</w:t>
            </w:r>
          </w:p>
        </w:tc>
        <w:tc>
          <w:tcPr>
            <w:tcW w:w="1123" w:type="dxa"/>
            <w:vAlign w:val="center"/>
          </w:tcPr>
          <w:p w:rsidR="001D1173" w:rsidRDefault="001D1173" w:rsidP="00494D2D">
            <w:pPr>
              <w:jc w:val="center"/>
            </w:pPr>
          </w:p>
          <w:p w:rsidR="001D1173" w:rsidRDefault="001D1173" w:rsidP="00494D2D">
            <w:pPr>
              <w:jc w:val="center"/>
            </w:pPr>
          </w:p>
          <w:p w:rsidR="001D1173" w:rsidRDefault="001D1173" w:rsidP="00494D2D">
            <w:pPr>
              <w:jc w:val="center"/>
            </w:pPr>
          </w:p>
          <w:p w:rsidR="002807B7" w:rsidRDefault="002807B7" w:rsidP="00494D2D">
            <w:pPr>
              <w:jc w:val="center"/>
            </w:pPr>
          </w:p>
          <w:p w:rsidR="001D1173" w:rsidRDefault="001D1173" w:rsidP="00494D2D">
            <w:pPr>
              <w:jc w:val="center"/>
            </w:pPr>
          </w:p>
          <w:p w:rsidR="001D1173" w:rsidRDefault="001D1173" w:rsidP="00494D2D">
            <w:pPr>
              <w:jc w:val="center"/>
            </w:pPr>
          </w:p>
          <w:p w:rsidR="001611AF" w:rsidRDefault="001611AF" w:rsidP="00494D2D">
            <w:pPr>
              <w:jc w:val="center"/>
            </w:pPr>
          </w:p>
          <w:p w:rsidR="001611AF" w:rsidRDefault="001611AF" w:rsidP="00494D2D">
            <w:pPr>
              <w:jc w:val="center"/>
            </w:pPr>
          </w:p>
          <w:p w:rsidR="001611AF" w:rsidRDefault="001611AF" w:rsidP="00494D2D">
            <w:pPr>
              <w:jc w:val="center"/>
            </w:pPr>
          </w:p>
          <w:p w:rsidR="001611AF" w:rsidRDefault="001611AF" w:rsidP="00494D2D">
            <w:pPr>
              <w:jc w:val="center"/>
            </w:pPr>
          </w:p>
          <w:p w:rsidR="00494D2D" w:rsidRDefault="001D1173" w:rsidP="00494D2D">
            <w:pPr>
              <w:jc w:val="center"/>
            </w:pPr>
            <w:r>
              <w:t>2h00</w:t>
            </w:r>
          </w:p>
        </w:tc>
      </w:tr>
      <w:tr w:rsidR="00494D2D" w:rsidTr="002807B7">
        <w:trPr>
          <w:trHeight w:val="1584"/>
        </w:trPr>
        <w:tc>
          <w:tcPr>
            <w:tcW w:w="4390" w:type="dxa"/>
          </w:tcPr>
          <w:p w:rsidR="00494D2D" w:rsidRPr="006E4383" w:rsidRDefault="001D1173" w:rsidP="00494D2D">
            <w:pPr>
              <w:rPr>
                <w:b/>
              </w:rPr>
            </w:pPr>
            <w:r w:rsidRPr="006E4383">
              <w:rPr>
                <w:b/>
              </w:rPr>
              <w:t>E4 Épreuve de langue vivante</w:t>
            </w:r>
          </w:p>
          <w:p w:rsidR="001D1173" w:rsidRDefault="001D1173" w:rsidP="00494D2D"/>
          <w:p w:rsidR="001D1173" w:rsidRDefault="001D1173" w:rsidP="001D1173">
            <w:r>
              <w:t>Sous-épreuve E41 : Langue vivante 1</w:t>
            </w:r>
          </w:p>
          <w:p w:rsidR="001D1173" w:rsidRDefault="001D1173" w:rsidP="001D1173"/>
          <w:p w:rsidR="001D1173" w:rsidRDefault="001D1173" w:rsidP="00494D2D">
            <w:r>
              <w:t>Sous épreuve E42 : Langue vivante 2</w:t>
            </w:r>
          </w:p>
        </w:tc>
        <w:tc>
          <w:tcPr>
            <w:tcW w:w="1134" w:type="dxa"/>
            <w:vAlign w:val="center"/>
          </w:tcPr>
          <w:p w:rsidR="001D1173" w:rsidRDefault="001D1173" w:rsidP="00494D2D">
            <w:pPr>
              <w:jc w:val="center"/>
            </w:pPr>
          </w:p>
          <w:p w:rsidR="002807B7" w:rsidRDefault="002807B7" w:rsidP="00494D2D">
            <w:pPr>
              <w:jc w:val="center"/>
            </w:pPr>
          </w:p>
          <w:p w:rsidR="00494D2D" w:rsidRDefault="001D1173" w:rsidP="00494D2D">
            <w:pPr>
              <w:jc w:val="center"/>
            </w:pPr>
            <w:r>
              <w:t>U41</w:t>
            </w:r>
          </w:p>
          <w:p w:rsidR="001D1173" w:rsidRDefault="001D1173" w:rsidP="00494D2D">
            <w:pPr>
              <w:jc w:val="center"/>
            </w:pPr>
          </w:p>
          <w:p w:rsidR="001D1173" w:rsidRDefault="001D1173" w:rsidP="00494D2D">
            <w:pPr>
              <w:jc w:val="center"/>
            </w:pPr>
            <w:r>
              <w:t>U42</w:t>
            </w:r>
          </w:p>
        </w:tc>
        <w:tc>
          <w:tcPr>
            <w:tcW w:w="1134" w:type="dxa"/>
            <w:vAlign w:val="center"/>
          </w:tcPr>
          <w:p w:rsidR="001D1173" w:rsidRPr="001D1173" w:rsidRDefault="001D1173" w:rsidP="001D1173">
            <w:pPr>
              <w:jc w:val="center"/>
              <w:rPr>
                <w:b/>
              </w:rPr>
            </w:pPr>
            <w:r w:rsidRPr="001D1173">
              <w:rPr>
                <w:b/>
              </w:rPr>
              <w:t>4</w:t>
            </w:r>
          </w:p>
          <w:p w:rsidR="001D1173" w:rsidRDefault="001D1173" w:rsidP="001D1173">
            <w:pPr>
              <w:jc w:val="center"/>
            </w:pPr>
          </w:p>
          <w:p w:rsidR="001D1173" w:rsidRDefault="001D1173" w:rsidP="001D1173">
            <w:pPr>
              <w:jc w:val="center"/>
            </w:pPr>
            <w:r>
              <w:t>2</w:t>
            </w:r>
          </w:p>
          <w:p w:rsidR="001D1173" w:rsidRDefault="001D1173" w:rsidP="001D1173">
            <w:pPr>
              <w:jc w:val="center"/>
            </w:pPr>
          </w:p>
          <w:p w:rsidR="001D1173" w:rsidRDefault="001D1173" w:rsidP="002807B7">
            <w:pPr>
              <w:jc w:val="center"/>
            </w:pPr>
            <w:r>
              <w:t>2</w:t>
            </w:r>
          </w:p>
        </w:tc>
        <w:tc>
          <w:tcPr>
            <w:tcW w:w="1275" w:type="dxa"/>
            <w:vAlign w:val="center"/>
          </w:tcPr>
          <w:p w:rsidR="001D1173" w:rsidRDefault="001D1173" w:rsidP="00494D2D">
            <w:pPr>
              <w:jc w:val="center"/>
            </w:pPr>
          </w:p>
          <w:p w:rsidR="002807B7" w:rsidRDefault="002807B7" w:rsidP="00494D2D">
            <w:pPr>
              <w:jc w:val="center"/>
            </w:pPr>
          </w:p>
          <w:p w:rsidR="00494D2D" w:rsidRDefault="001D1173" w:rsidP="00494D2D">
            <w:pPr>
              <w:jc w:val="center"/>
            </w:pPr>
            <w:r>
              <w:t>CCF</w:t>
            </w:r>
          </w:p>
          <w:p w:rsidR="001D1173" w:rsidRDefault="001D1173" w:rsidP="00494D2D">
            <w:pPr>
              <w:jc w:val="center"/>
            </w:pPr>
          </w:p>
          <w:p w:rsidR="001D1173" w:rsidRDefault="001D1173" w:rsidP="00494D2D">
            <w:pPr>
              <w:jc w:val="center"/>
            </w:pPr>
            <w:r>
              <w:t>CCF</w:t>
            </w:r>
          </w:p>
        </w:tc>
        <w:tc>
          <w:tcPr>
            <w:tcW w:w="1123" w:type="dxa"/>
            <w:vAlign w:val="center"/>
          </w:tcPr>
          <w:p w:rsidR="00494D2D" w:rsidRDefault="00494D2D" w:rsidP="00CB0A30"/>
        </w:tc>
      </w:tr>
      <w:tr w:rsidR="00494D2D" w:rsidTr="002807B7">
        <w:trPr>
          <w:trHeight w:val="2259"/>
        </w:trPr>
        <w:tc>
          <w:tcPr>
            <w:tcW w:w="4390" w:type="dxa"/>
          </w:tcPr>
          <w:p w:rsidR="00F75FEA" w:rsidRPr="006E4383" w:rsidRDefault="00F75FEA" w:rsidP="00F75FEA">
            <w:pPr>
              <w:rPr>
                <w:b/>
              </w:rPr>
            </w:pPr>
            <w:r w:rsidRPr="006E4383">
              <w:rPr>
                <w:b/>
              </w:rPr>
              <w:t>E5 Épreuve de français, histoire géographie et enseignement moral et civique</w:t>
            </w:r>
          </w:p>
          <w:p w:rsidR="00F75FEA" w:rsidRDefault="00F75FEA" w:rsidP="00F75FEA">
            <w:r>
              <w:t>Sous-épreuve E51 : Français</w:t>
            </w:r>
          </w:p>
          <w:p w:rsidR="00F75FEA" w:rsidRDefault="00F75FEA" w:rsidP="00F75FEA"/>
          <w:p w:rsidR="00494D2D" w:rsidRDefault="00F75FEA" w:rsidP="00494D2D">
            <w:r>
              <w:t>Sous épreuve E52 : Histoire géographie et enseignement moral et civique</w:t>
            </w:r>
          </w:p>
        </w:tc>
        <w:tc>
          <w:tcPr>
            <w:tcW w:w="1134" w:type="dxa"/>
            <w:vAlign w:val="center"/>
          </w:tcPr>
          <w:p w:rsidR="00494D2D" w:rsidRDefault="00F75FEA" w:rsidP="00494D2D">
            <w:pPr>
              <w:jc w:val="center"/>
            </w:pPr>
            <w:r>
              <w:t>U 51</w:t>
            </w:r>
          </w:p>
          <w:p w:rsidR="00F75FEA" w:rsidRDefault="00F75FEA" w:rsidP="00494D2D">
            <w:pPr>
              <w:jc w:val="center"/>
            </w:pPr>
          </w:p>
          <w:p w:rsidR="00F75FEA" w:rsidRDefault="00F75FEA" w:rsidP="00494D2D">
            <w:pPr>
              <w:jc w:val="center"/>
            </w:pPr>
            <w:r>
              <w:t>U52</w:t>
            </w:r>
          </w:p>
        </w:tc>
        <w:tc>
          <w:tcPr>
            <w:tcW w:w="1134" w:type="dxa"/>
            <w:vAlign w:val="center"/>
          </w:tcPr>
          <w:p w:rsidR="00494D2D" w:rsidRPr="006E4383" w:rsidRDefault="00F75FEA" w:rsidP="00494D2D">
            <w:pPr>
              <w:jc w:val="center"/>
              <w:rPr>
                <w:b/>
              </w:rPr>
            </w:pPr>
            <w:r w:rsidRPr="006E4383">
              <w:rPr>
                <w:b/>
              </w:rPr>
              <w:t>5</w:t>
            </w:r>
          </w:p>
          <w:p w:rsidR="00F75FEA" w:rsidRDefault="00F75FEA" w:rsidP="00F75FEA"/>
          <w:p w:rsidR="00F75FEA" w:rsidRDefault="00F75FEA" w:rsidP="00494D2D">
            <w:pPr>
              <w:jc w:val="center"/>
            </w:pPr>
            <w:r>
              <w:t>2,5</w:t>
            </w:r>
          </w:p>
          <w:p w:rsidR="00F75FEA" w:rsidRDefault="00F75FEA" w:rsidP="00494D2D">
            <w:pPr>
              <w:jc w:val="center"/>
            </w:pPr>
          </w:p>
          <w:p w:rsidR="00F75FEA" w:rsidRDefault="00F75FEA" w:rsidP="00494D2D">
            <w:pPr>
              <w:jc w:val="center"/>
            </w:pPr>
            <w:r>
              <w:t>2,5</w:t>
            </w:r>
          </w:p>
          <w:p w:rsidR="00F75FEA" w:rsidRDefault="00F75FEA" w:rsidP="00494D2D">
            <w:pPr>
              <w:jc w:val="center"/>
            </w:pPr>
          </w:p>
          <w:p w:rsidR="00F75FEA" w:rsidRDefault="00F75FEA" w:rsidP="00494D2D">
            <w:pPr>
              <w:jc w:val="center"/>
            </w:pPr>
          </w:p>
        </w:tc>
        <w:tc>
          <w:tcPr>
            <w:tcW w:w="1275" w:type="dxa"/>
            <w:vAlign w:val="center"/>
          </w:tcPr>
          <w:p w:rsidR="006E4383" w:rsidRDefault="006E4383" w:rsidP="006E4383">
            <w:pPr>
              <w:jc w:val="center"/>
            </w:pPr>
          </w:p>
          <w:p w:rsidR="006E4383" w:rsidRDefault="006E4383" w:rsidP="006E4383">
            <w:pPr>
              <w:jc w:val="center"/>
            </w:pPr>
            <w:r>
              <w:t>Ponctuel écrit</w:t>
            </w:r>
          </w:p>
          <w:p w:rsidR="006E4383" w:rsidRDefault="006E4383" w:rsidP="00494D2D">
            <w:pPr>
              <w:jc w:val="center"/>
            </w:pPr>
            <w:r>
              <w:t>Ponctuel écrit</w:t>
            </w:r>
          </w:p>
        </w:tc>
        <w:tc>
          <w:tcPr>
            <w:tcW w:w="1123" w:type="dxa"/>
            <w:vAlign w:val="center"/>
          </w:tcPr>
          <w:p w:rsidR="00494D2D" w:rsidRDefault="006E4383" w:rsidP="00494D2D">
            <w:pPr>
              <w:jc w:val="center"/>
            </w:pPr>
            <w:r>
              <w:t>2h30</w:t>
            </w:r>
          </w:p>
          <w:p w:rsidR="006E4383" w:rsidRDefault="006E4383" w:rsidP="00494D2D">
            <w:pPr>
              <w:jc w:val="center"/>
            </w:pPr>
          </w:p>
          <w:p w:rsidR="006E4383" w:rsidRDefault="006E4383" w:rsidP="00494D2D">
            <w:pPr>
              <w:jc w:val="center"/>
            </w:pPr>
            <w:r>
              <w:t>2h00</w:t>
            </w:r>
          </w:p>
        </w:tc>
      </w:tr>
      <w:tr w:rsidR="00494D2D" w:rsidTr="002807B7">
        <w:trPr>
          <w:trHeight w:val="718"/>
        </w:trPr>
        <w:tc>
          <w:tcPr>
            <w:tcW w:w="4390" w:type="dxa"/>
          </w:tcPr>
          <w:p w:rsidR="00494D2D" w:rsidRPr="00862494" w:rsidRDefault="00862494" w:rsidP="00494D2D">
            <w:pPr>
              <w:rPr>
                <w:b/>
              </w:rPr>
            </w:pPr>
            <w:r w:rsidRPr="006E4383">
              <w:rPr>
                <w:b/>
              </w:rPr>
              <w:t>E</w:t>
            </w:r>
            <w:r>
              <w:rPr>
                <w:b/>
              </w:rPr>
              <w:t>6</w:t>
            </w:r>
            <w:r w:rsidRPr="006E4383">
              <w:rPr>
                <w:b/>
              </w:rPr>
              <w:t xml:space="preserve"> Épreuve d</w:t>
            </w:r>
            <w:r>
              <w:rPr>
                <w:b/>
              </w:rPr>
              <w:t>’arts appliqués et cultures artistiques</w:t>
            </w:r>
          </w:p>
        </w:tc>
        <w:tc>
          <w:tcPr>
            <w:tcW w:w="1134" w:type="dxa"/>
            <w:vAlign w:val="center"/>
          </w:tcPr>
          <w:p w:rsidR="00494D2D" w:rsidRDefault="00862494" w:rsidP="00494D2D">
            <w:pPr>
              <w:jc w:val="center"/>
            </w:pPr>
            <w:r>
              <w:t>U6</w:t>
            </w:r>
          </w:p>
        </w:tc>
        <w:tc>
          <w:tcPr>
            <w:tcW w:w="1134" w:type="dxa"/>
            <w:vAlign w:val="center"/>
          </w:tcPr>
          <w:p w:rsidR="00494D2D" w:rsidRDefault="00862494" w:rsidP="00494D2D">
            <w:pPr>
              <w:jc w:val="center"/>
            </w:pPr>
            <w:r>
              <w:t>1</w:t>
            </w:r>
          </w:p>
        </w:tc>
        <w:tc>
          <w:tcPr>
            <w:tcW w:w="1275" w:type="dxa"/>
            <w:vAlign w:val="center"/>
          </w:tcPr>
          <w:p w:rsidR="00494D2D" w:rsidRDefault="00862494" w:rsidP="00494D2D">
            <w:pPr>
              <w:jc w:val="center"/>
            </w:pPr>
            <w:r>
              <w:t>CCF</w:t>
            </w:r>
          </w:p>
        </w:tc>
        <w:tc>
          <w:tcPr>
            <w:tcW w:w="1123" w:type="dxa"/>
            <w:vAlign w:val="center"/>
          </w:tcPr>
          <w:p w:rsidR="00494D2D" w:rsidRDefault="00494D2D" w:rsidP="00494D2D">
            <w:pPr>
              <w:jc w:val="center"/>
            </w:pPr>
          </w:p>
        </w:tc>
      </w:tr>
      <w:tr w:rsidR="00862494" w:rsidTr="002807B7">
        <w:trPr>
          <w:trHeight w:val="686"/>
        </w:trPr>
        <w:tc>
          <w:tcPr>
            <w:tcW w:w="4390" w:type="dxa"/>
          </w:tcPr>
          <w:p w:rsidR="00862494" w:rsidRPr="006E4383" w:rsidRDefault="00862494" w:rsidP="00494D2D">
            <w:pPr>
              <w:rPr>
                <w:b/>
              </w:rPr>
            </w:pPr>
            <w:r w:rsidRPr="006E4383">
              <w:rPr>
                <w:b/>
              </w:rPr>
              <w:lastRenderedPageBreak/>
              <w:t>E</w:t>
            </w:r>
            <w:r>
              <w:rPr>
                <w:b/>
              </w:rPr>
              <w:t>7</w:t>
            </w:r>
            <w:r w:rsidRPr="006E4383">
              <w:rPr>
                <w:b/>
              </w:rPr>
              <w:t xml:space="preserve"> Épreuve d</w:t>
            </w:r>
            <w:r>
              <w:rPr>
                <w:b/>
              </w:rPr>
              <w:t>’éducation physique et sportive</w:t>
            </w:r>
          </w:p>
        </w:tc>
        <w:tc>
          <w:tcPr>
            <w:tcW w:w="1134" w:type="dxa"/>
            <w:vAlign w:val="center"/>
          </w:tcPr>
          <w:p w:rsidR="00862494" w:rsidRDefault="00862494" w:rsidP="00494D2D">
            <w:pPr>
              <w:jc w:val="center"/>
            </w:pPr>
            <w:r>
              <w:t>U7</w:t>
            </w:r>
          </w:p>
        </w:tc>
        <w:tc>
          <w:tcPr>
            <w:tcW w:w="1134" w:type="dxa"/>
            <w:vAlign w:val="center"/>
          </w:tcPr>
          <w:p w:rsidR="00862494" w:rsidRDefault="00862494" w:rsidP="00494D2D">
            <w:pPr>
              <w:jc w:val="center"/>
            </w:pPr>
            <w:r>
              <w:t>1</w:t>
            </w:r>
          </w:p>
        </w:tc>
        <w:tc>
          <w:tcPr>
            <w:tcW w:w="1275" w:type="dxa"/>
            <w:vAlign w:val="center"/>
          </w:tcPr>
          <w:p w:rsidR="00862494" w:rsidRDefault="00862494" w:rsidP="00494D2D">
            <w:pPr>
              <w:jc w:val="center"/>
            </w:pPr>
            <w:r>
              <w:t>CCF</w:t>
            </w:r>
          </w:p>
        </w:tc>
        <w:tc>
          <w:tcPr>
            <w:tcW w:w="1123" w:type="dxa"/>
            <w:vAlign w:val="center"/>
          </w:tcPr>
          <w:p w:rsidR="00862494" w:rsidRDefault="00862494" w:rsidP="00494D2D">
            <w:pPr>
              <w:jc w:val="center"/>
            </w:pPr>
          </w:p>
        </w:tc>
      </w:tr>
      <w:tr w:rsidR="00862494" w:rsidTr="00862494">
        <w:tc>
          <w:tcPr>
            <w:tcW w:w="4390" w:type="dxa"/>
            <w:vAlign w:val="center"/>
          </w:tcPr>
          <w:p w:rsidR="00862494" w:rsidRPr="006E4383" w:rsidRDefault="00862494" w:rsidP="00862494">
            <w:pPr>
              <w:rPr>
                <w:b/>
              </w:rPr>
            </w:pPr>
            <w:r>
              <w:rPr>
                <w:b/>
              </w:rPr>
              <w:t xml:space="preserve">Épreuves facultatives </w:t>
            </w:r>
            <w:r w:rsidRPr="00862494">
              <w:rPr>
                <w:i/>
                <w:sz w:val="16"/>
              </w:rPr>
              <w:t>(3)</w:t>
            </w:r>
          </w:p>
        </w:tc>
        <w:tc>
          <w:tcPr>
            <w:tcW w:w="1134" w:type="dxa"/>
            <w:vAlign w:val="center"/>
          </w:tcPr>
          <w:p w:rsidR="00862494" w:rsidRDefault="00862494" w:rsidP="00494D2D">
            <w:pPr>
              <w:jc w:val="center"/>
            </w:pPr>
            <w:r>
              <w:t>UF1</w:t>
            </w:r>
          </w:p>
          <w:p w:rsidR="00862494" w:rsidRDefault="00862494" w:rsidP="00494D2D">
            <w:pPr>
              <w:jc w:val="center"/>
            </w:pPr>
            <w:r>
              <w:t>UF2</w:t>
            </w:r>
          </w:p>
        </w:tc>
        <w:tc>
          <w:tcPr>
            <w:tcW w:w="1134" w:type="dxa"/>
            <w:vAlign w:val="center"/>
          </w:tcPr>
          <w:p w:rsidR="00862494" w:rsidRDefault="00862494" w:rsidP="00494D2D">
            <w:pPr>
              <w:jc w:val="center"/>
            </w:pPr>
          </w:p>
        </w:tc>
        <w:tc>
          <w:tcPr>
            <w:tcW w:w="1275" w:type="dxa"/>
            <w:vAlign w:val="center"/>
          </w:tcPr>
          <w:p w:rsidR="00862494" w:rsidRDefault="00862494" w:rsidP="00494D2D">
            <w:pPr>
              <w:jc w:val="center"/>
            </w:pPr>
            <w:r>
              <w:t>Ponctuel oral</w:t>
            </w:r>
          </w:p>
        </w:tc>
        <w:tc>
          <w:tcPr>
            <w:tcW w:w="1123" w:type="dxa"/>
            <w:vAlign w:val="center"/>
          </w:tcPr>
          <w:p w:rsidR="00862494" w:rsidRDefault="00862494" w:rsidP="00494D2D">
            <w:pPr>
              <w:jc w:val="center"/>
            </w:pPr>
            <w:r>
              <w:t>20 min</w:t>
            </w:r>
          </w:p>
          <w:p w:rsidR="00862494" w:rsidRDefault="00862494" w:rsidP="00494D2D">
            <w:pPr>
              <w:jc w:val="center"/>
            </w:pPr>
            <w:r w:rsidRPr="00862494">
              <w:rPr>
                <w:i/>
                <w:sz w:val="16"/>
              </w:rPr>
              <w:t>(2)</w:t>
            </w:r>
          </w:p>
        </w:tc>
      </w:tr>
      <w:tr w:rsidR="00862494" w:rsidTr="00AE73E5">
        <w:tc>
          <w:tcPr>
            <w:tcW w:w="9056" w:type="dxa"/>
            <w:gridSpan w:val="5"/>
          </w:tcPr>
          <w:p w:rsidR="00862494" w:rsidRDefault="00862494" w:rsidP="00862494">
            <w:pPr>
              <w:pStyle w:val="Paragraphedeliste"/>
              <w:numPr>
                <w:ilvl w:val="0"/>
                <w:numId w:val="2"/>
              </w:numPr>
              <w:ind w:left="309" w:hanging="284"/>
              <w:rPr>
                <w:i/>
                <w:sz w:val="16"/>
              </w:rPr>
            </w:pPr>
            <w:r>
              <w:rPr>
                <w:i/>
                <w:sz w:val="16"/>
              </w:rPr>
              <w:t>Dont 5 minutes de préparation</w:t>
            </w:r>
          </w:p>
          <w:p w:rsidR="00862494" w:rsidRPr="00862494" w:rsidRDefault="00862494" w:rsidP="00862494">
            <w:pPr>
              <w:pStyle w:val="Paragraphedeliste"/>
              <w:numPr>
                <w:ilvl w:val="0"/>
                <w:numId w:val="2"/>
              </w:numPr>
              <w:ind w:left="309" w:hanging="284"/>
              <w:rPr>
                <w:i/>
                <w:sz w:val="16"/>
              </w:rPr>
            </w:pPr>
            <w:r>
              <w:rPr>
                <w:i/>
                <w:sz w:val="16"/>
              </w:rPr>
              <w:t>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w:t>
            </w:r>
          </w:p>
        </w:tc>
      </w:tr>
    </w:tbl>
    <w:p w:rsidR="00494D2D" w:rsidRPr="00494D2D" w:rsidRDefault="00494D2D" w:rsidP="00494D2D"/>
    <w:sectPr w:rsidR="00494D2D" w:rsidRPr="00494D2D" w:rsidSect="002807B7">
      <w:pgSz w:w="11900" w:h="16840"/>
      <w:pgMar w:top="1151" w:right="1417" w:bottom="11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7074A"/>
    <w:multiLevelType w:val="hybridMultilevel"/>
    <w:tmpl w:val="0DF0F496"/>
    <w:lvl w:ilvl="0" w:tplc="49EAFB3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ED27A8"/>
    <w:multiLevelType w:val="hybridMultilevel"/>
    <w:tmpl w:val="484882A6"/>
    <w:lvl w:ilvl="0" w:tplc="DDEC603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33"/>
    <w:rsid w:val="000D01D4"/>
    <w:rsid w:val="001611AF"/>
    <w:rsid w:val="001D1173"/>
    <w:rsid w:val="002807B7"/>
    <w:rsid w:val="00350CB0"/>
    <w:rsid w:val="003538D2"/>
    <w:rsid w:val="003B4927"/>
    <w:rsid w:val="00465AD6"/>
    <w:rsid w:val="0048539D"/>
    <w:rsid w:val="00494D2D"/>
    <w:rsid w:val="004B4317"/>
    <w:rsid w:val="004D73BA"/>
    <w:rsid w:val="00500774"/>
    <w:rsid w:val="00590D7D"/>
    <w:rsid w:val="005A0F23"/>
    <w:rsid w:val="006C51C1"/>
    <w:rsid w:val="006E4383"/>
    <w:rsid w:val="007258F3"/>
    <w:rsid w:val="00862494"/>
    <w:rsid w:val="008C4F9E"/>
    <w:rsid w:val="008D2D4A"/>
    <w:rsid w:val="00937F6F"/>
    <w:rsid w:val="00992536"/>
    <w:rsid w:val="00A84159"/>
    <w:rsid w:val="00AE73E5"/>
    <w:rsid w:val="00B34E5C"/>
    <w:rsid w:val="00B82394"/>
    <w:rsid w:val="00B92A7E"/>
    <w:rsid w:val="00BE74F0"/>
    <w:rsid w:val="00C51835"/>
    <w:rsid w:val="00CB0A30"/>
    <w:rsid w:val="00CF28CE"/>
    <w:rsid w:val="00D61C2F"/>
    <w:rsid w:val="00E26933"/>
    <w:rsid w:val="00E77C4B"/>
    <w:rsid w:val="00F26997"/>
    <w:rsid w:val="00F35BC7"/>
    <w:rsid w:val="00F57E5E"/>
    <w:rsid w:val="00F71122"/>
    <w:rsid w:val="00F75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F3586F"/>
  <w14:defaultImageDpi w14:val="32767"/>
  <w15:chartTrackingRefBased/>
  <w15:docId w15:val="{5BB945A1-7863-AE4C-A56B-5496FAFD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25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925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693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26933"/>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E2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6933"/>
    <w:pPr>
      <w:ind w:left="720"/>
      <w:contextualSpacing/>
    </w:pPr>
  </w:style>
  <w:style w:type="character" w:customStyle="1" w:styleId="Titre1Car">
    <w:name w:val="Titre 1 Car"/>
    <w:basedOn w:val="Policepardfaut"/>
    <w:link w:val="Titre1"/>
    <w:uiPriority w:val="9"/>
    <w:rsid w:val="0099253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925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2121</Words>
  <Characters>11668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Françoise</dc:creator>
  <cp:keywords/>
  <dc:description/>
  <cp:lastModifiedBy>Françoise Françoise</cp:lastModifiedBy>
  <cp:revision>5</cp:revision>
  <dcterms:created xsi:type="dcterms:W3CDTF">2020-04-30T15:35:00Z</dcterms:created>
  <dcterms:modified xsi:type="dcterms:W3CDTF">2020-04-30T17:20:00Z</dcterms:modified>
</cp:coreProperties>
</file>