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3BA" w:rsidRPr="00F22F4A" w:rsidRDefault="00E26933" w:rsidP="00E26933">
      <w:pPr>
        <w:pStyle w:val="Titre"/>
        <w:pBdr>
          <w:bottom w:val="single" w:sz="12" w:space="1" w:color="auto"/>
        </w:pBdr>
        <w:rPr>
          <w:color w:val="2F5496" w:themeColor="accent1" w:themeShade="BF"/>
        </w:rPr>
      </w:pPr>
      <w:r w:rsidRPr="00F22F4A">
        <w:rPr>
          <w:color w:val="2F5496" w:themeColor="accent1" w:themeShade="BF"/>
        </w:rPr>
        <w:t xml:space="preserve">Filière Métiers </w:t>
      </w:r>
      <w:r w:rsidR="00F22F4A" w:rsidRPr="00F22F4A">
        <w:rPr>
          <w:color w:val="2F5496" w:themeColor="accent1" w:themeShade="BF"/>
        </w:rPr>
        <w:t>Gestion Administration</w:t>
      </w:r>
    </w:p>
    <w:p w:rsidR="00E26933" w:rsidRDefault="00E26933" w:rsidP="00E26933"/>
    <w:p w:rsidR="00E26933" w:rsidRPr="00E26933" w:rsidRDefault="00E26933" w:rsidP="00E26933"/>
    <w:tbl>
      <w:tblPr>
        <w:tblStyle w:val="Grilledutableau"/>
        <w:tblW w:w="0" w:type="auto"/>
        <w:tblLook w:val="04A0" w:firstRow="1" w:lastRow="0" w:firstColumn="1" w:lastColumn="0" w:noHBand="0" w:noVBand="1"/>
      </w:tblPr>
      <w:tblGrid>
        <w:gridCol w:w="2002"/>
        <w:gridCol w:w="6109"/>
        <w:gridCol w:w="945"/>
      </w:tblGrid>
      <w:tr w:rsidR="00E26933" w:rsidRPr="00F35BC7" w:rsidTr="00E020F6">
        <w:trPr>
          <w:trHeight w:val="642"/>
        </w:trPr>
        <w:tc>
          <w:tcPr>
            <w:tcW w:w="2002" w:type="dxa"/>
            <w:vAlign w:val="center"/>
          </w:tcPr>
          <w:p w:rsidR="00E26933" w:rsidRPr="00F35BC7" w:rsidRDefault="00E26933" w:rsidP="00F35BC7">
            <w:pPr>
              <w:jc w:val="center"/>
              <w:rPr>
                <w:b/>
              </w:rPr>
            </w:pPr>
            <w:r w:rsidRPr="00F35BC7">
              <w:rPr>
                <w:b/>
              </w:rPr>
              <w:t>ACTIVITE</w:t>
            </w:r>
          </w:p>
        </w:tc>
        <w:tc>
          <w:tcPr>
            <w:tcW w:w="6109" w:type="dxa"/>
            <w:vAlign w:val="center"/>
          </w:tcPr>
          <w:p w:rsidR="00E26933" w:rsidRPr="00F35BC7" w:rsidRDefault="00E26933" w:rsidP="00F35BC7">
            <w:pPr>
              <w:jc w:val="center"/>
              <w:rPr>
                <w:b/>
              </w:rPr>
            </w:pPr>
            <w:r w:rsidRPr="00F35BC7">
              <w:rPr>
                <w:b/>
              </w:rPr>
              <w:t>BLOCS DE COMPETENCES</w:t>
            </w:r>
          </w:p>
        </w:tc>
        <w:tc>
          <w:tcPr>
            <w:tcW w:w="945" w:type="dxa"/>
            <w:vAlign w:val="center"/>
          </w:tcPr>
          <w:p w:rsidR="00E26933" w:rsidRPr="00F35BC7" w:rsidRDefault="00E26933" w:rsidP="00F35BC7">
            <w:pPr>
              <w:jc w:val="center"/>
              <w:rPr>
                <w:b/>
              </w:rPr>
            </w:pPr>
            <w:r w:rsidRPr="00F35BC7">
              <w:rPr>
                <w:b/>
              </w:rPr>
              <w:t>UNITES</w:t>
            </w:r>
          </w:p>
        </w:tc>
      </w:tr>
      <w:tr w:rsidR="00E26933" w:rsidTr="00E020F6">
        <w:tc>
          <w:tcPr>
            <w:tcW w:w="2002" w:type="dxa"/>
          </w:tcPr>
          <w:p w:rsidR="00E26933" w:rsidRDefault="00E26933"/>
        </w:tc>
        <w:tc>
          <w:tcPr>
            <w:tcW w:w="6109" w:type="dxa"/>
          </w:tcPr>
          <w:p w:rsidR="00E26933" w:rsidRPr="0048539D" w:rsidRDefault="00B82394">
            <w:pPr>
              <w:rPr>
                <w:b/>
              </w:rPr>
            </w:pPr>
            <w:r w:rsidRPr="0048539D">
              <w:rPr>
                <w:b/>
              </w:rPr>
              <w:t>Économie-Droit</w:t>
            </w:r>
          </w:p>
          <w:p w:rsidR="00B82394" w:rsidRDefault="00B82394" w:rsidP="00B82394">
            <w:pPr>
              <w:pStyle w:val="Paragraphedeliste"/>
              <w:numPr>
                <w:ilvl w:val="0"/>
                <w:numId w:val="1"/>
              </w:numPr>
              <w:ind w:left="290" w:hanging="283"/>
            </w:pPr>
            <w:r>
              <w:t>Analyser l’organisation économique et juridique de la société contemporaine dans le contexte de l’activité professionnelle</w:t>
            </w:r>
          </w:p>
          <w:p w:rsidR="00B82394" w:rsidRDefault="0048539D" w:rsidP="00B82394">
            <w:pPr>
              <w:pStyle w:val="Paragraphedeliste"/>
              <w:numPr>
                <w:ilvl w:val="0"/>
                <w:numId w:val="1"/>
              </w:numPr>
              <w:ind w:left="290" w:hanging="283"/>
            </w:pPr>
            <w:r>
              <w:t>Restituer, oralement ou à l’écrit, les résultats des analyses effectuées</w:t>
            </w:r>
          </w:p>
        </w:tc>
        <w:tc>
          <w:tcPr>
            <w:tcW w:w="945" w:type="dxa"/>
            <w:vAlign w:val="center"/>
          </w:tcPr>
          <w:p w:rsidR="00E26933" w:rsidRDefault="0048539D" w:rsidP="00B82394">
            <w:pPr>
              <w:jc w:val="center"/>
            </w:pPr>
            <w:r>
              <w:t>U11</w:t>
            </w:r>
          </w:p>
        </w:tc>
      </w:tr>
      <w:tr w:rsidR="00E26933" w:rsidTr="00E020F6">
        <w:tc>
          <w:tcPr>
            <w:tcW w:w="2002" w:type="dxa"/>
          </w:tcPr>
          <w:p w:rsidR="00E26933" w:rsidRDefault="00E26933"/>
        </w:tc>
        <w:tc>
          <w:tcPr>
            <w:tcW w:w="6109" w:type="dxa"/>
          </w:tcPr>
          <w:p w:rsidR="00E26933" w:rsidRPr="00B92A7E" w:rsidRDefault="0048539D">
            <w:pPr>
              <w:rPr>
                <w:b/>
              </w:rPr>
            </w:pPr>
            <w:r w:rsidRPr="00B92A7E">
              <w:rPr>
                <w:b/>
              </w:rPr>
              <w:t>Mathématiques</w:t>
            </w:r>
          </w:p>
          <w:p w:rsidR="0048539D" w:rsidRDefault="0048539D" w:rsidP="0048539D">
            <w:pPr>
              <w:pStyle w:val="Paragraphedeliste"/>
              <w:numPr>
                <w:ilvl w:val="0"/>
                <w:numId w:val="1"/>
              </w:numPr>
              <w:ind w:left="290" w:hanging="283"/>
            </w:pPr>
            <w:r>
              <w:t>Rechercher, extraire et organiser l’information</w:t>
            </w:r>
          </w:p>
          <w:p w:rsidR="0048539D" w:rsidRDefault="0048539D" w:rsidP="0048539D">
            <w:pPr>
              <w:pStyle w:val="Paragraphedeliste"/>
              <w:numPr>
                <w:ilvl w:val="0"/>
                <w:numId w:val="1"/>
              </w:numPr>
              <w:ind w:left="290" w:hanging="283"/>
            </w:pPr>
            <w:r>
              <w:t>Proposer, choisir, exécuter une méthode de résolution</w:t>
            </w:r>
          </w:p>
          <w:p w:rsidR="00B92A7E" w:rsidRDefault="00B92A7E" w:rsidP="0048539D">
            <w:pPr>
              <w:pStyle w:val="Paragraphedeliste"/>
              <w:numPr>
                <w:ilvl w:val="0"/>
                <w:numId w:val="1"/>
              </w:numPr>
              <w:ind w:left="290" w:hanging="283"/>
            </w:pPr>
            <w:r>
              <w:t>Expérimenter, simuler</w:t>
            </w:r>
          </w:p>
          <w:p w:rsidR="00B92A7E" w:rsidRDefault="00B92A7E" w:rsidP="0048539D">
            <w:pPr>
              <w:pStyle w:val="Paragraphedeliste"/>
              <w:numPr>
                <w:ilvl w:val="0"/>
                <w:numId w:val="1"/>
              </w:numPr>
              <w:ind w:left="290" w:hanging="283"/>
            </w:pPr>
            <w:r>
              <w:t>Critiquer un résultat, argumenter</w:t>
            </w:r>
          </w:p>
          <w:p w:rsidR="00B92A7E" w:rsidRDefault="00B92A7E" w:rsidP="0048539D">
            <w:pPr>
              <w:pStyle w:val="Paragraphedeliste"/>
              <w:numPr>
                <w:ilvl w:val="0"/>
                <w:numId w:val="1"/>
              </w:numPr>
              <w:ind w:left="290" w:hanging="283"/>
            </w:pPr>
            <w:r>
              <w:t>Rendre compte d’une démarche, d’un résultat, à l’oral ou à l’écrit</w:t>
            </w:r>
          </w:p>
        </w:tc>
        <w:tc>
          <w:tcPr>
            <w:tcW w:w="945" w:type="dxa"/>
            <w:vAlign w:val="center"/>
          </w:tcPr>
          <w:p w:rsidR="00E26933" w:rsidRDefault="00B92A7E" w:rsidP="00B82394">
            <w:pPr>
              <w:jc w:val="center"/>
            </w:pPr>
            <w:r>
              <w:t>U1</w:t>
            </w:r>
            <w:r w:rsidR="00B93236">
              <w:t>2</w:t>
            </w:r>
          </w:p>
        </w:tc>
      </w:tr>
      <w:tr w:rsidR="00E020F6" w:rsidTr="00BD226F">
        <w:tc>
          <w:tcPr>
            <w:tcW w:w="2002" w:type="dxa"/>
          </w:tcPr>
          <w:p w:rsidR="00E020F6" w:rsidRDefault="00E020F6" w:rsidP="00BD226F">
            <w:r>
              <w:rPr>
                <w:b/>
              </w:rPr>
              <w:t>Gestion administrative des relations avec le personnel</w:t>
            </w:r>
          </w:p>
        </w:tc>
        <w:tc>
          <w:tcPr>
            <w:tcW w:w="6109" w:type="dxa"/>
          </w:tcPr>
          <w:p w:rsidR="00E020F6" w:rsidRPr="00B82394" w:rsidRDefault="00E020F6" w:rsidP="00BD226F">
            <w:pPr>
              <w:rPr>
                <w:b/>
              </w:rPr>
            </w:pPr>
            <w:r>
              <w:rPr>
                <w:b/>
              </w:rPr>
              <w:t>Pôle 2</w:t>
            </w:r>
            <w:r w:rsidRPr="00B82394">
              <w:rPr>
                <w:b/>
              </w:rPr>
              <w:t xml:space="preserve"> – </w:t>
            </w:r>
            <w:r>
              <w:rPr>
                <w:b/>
              </w:rPr>
              <w:t>Gestion administrative des relations avec le personnel</w:t>
            </w:r>
          </w:p>
          <w:p w:rsidR="00E020F6" w:rsidRDefault="00E020F6" w:rsidP="00BD226F">
            <w:pPr>
              <w:pStyle w:val="Paragraphedeliste"/>
              <w:numPr>
                <w:ilvl w:val="0"/>
                <w:numId w:val="1"/>
              </w:numPr>
              <w:ind w:left="322" w:hanging="283"/>
            </w:pPr>
            <w:r>
              <w:t>Gestion administrative courante du personnel</w:t>
            </w:r>
          </w:p>
          <w:p w:rsidR="00E020F6" w:rsidRDefault="00E020F6" w:rsidP="00BD226F">
            <w:pPr>
              <w:pStyle w:val="Paragraphedeliste"/>
              <w:numPr>
                <w:ilvl w:val="0"/>
                <w:numId w:val="1"/>
              </w:numPr>
              <w:ind w:left="322" w:hanging="283"/>
            </w:pPr>
            <w:r>
              <w:t>Gestion administrative des ressources humaines</w:t>
            </w:r>
          </w:p>
          <w:p w:rsidR="00E020F6" w:rsidRDefault="00E020F6" w:rsidP="00BD226F">
            <w:pPr>
              <w:pStyle w:val="Paragraphedeliste"/>
              <w:numPr>
                <w:ilvl w:val="0"/>
                <w:numId w:val="1"/>
              </w:numPr>
              <w:ind w:left="322" w:hanging="283"/>
            </w:pPr>
            <w:r>
              <w:t>Gestion administrative des rémunérations et des budgets</w:t>
            </w:r>
          </w:p>
          <w:p w:rsidR="00E020F6" w:rsidRDefault="00E020F6" w:rsidP="00BD226F">
            <w:pPr>
              <w:pStyle w:val="Paragraphedeliste"/>
              <w:numPr>
                <w:ilvl w:val="0"/>
                <w:numId w:val="1"/>
              </w:numPr>
              <w:ind w:left="322" w:hanging="283"/>
            </w:pPr>
            <w:r>
              <w:t>Gestion administrative des relations sociales</w:t>
            </w:r>
          </w:p>
          <w:p w:rsidR="00766EFD" w:rsidRPr="00766EFD" w:rsidRDefault="00766EFD" w:rsidP="00766EFD">
            <w:pPr>
              <w:ind w:left="39"/>
              <w:rPr>
                <w:u w:val="single"/>
              </w:rPr>
            </w:pPr>
            <w:r w:rsidRPr="00766EFD">
              <w:rPr>
                <w:u w:val="single"/>
              </w:rPr>
              <w:t>Objectifs :</w:t>
            </w:r>
          </w:p>
          <w:p w:rsidR="00766EFD" w:rsidRPr="00766EFD" w:rsidRDefault="00766EFD" w:rsidP="00766EFD">
            <w:pPr>
              <w:pStyle w:val="NormalWeb"/>
              <w:numPr>
                <w:ilvl w:val="0"/>
                <w:numId w:val="14"/>
              </w:numPr>
              <w:spacing w:before="0" w:beforeAutospacing="0" w:after="0" w:afterAutospacing="0"/>
              <w:ind w:left="714" w:hanging="357"/>
              <w:rPr>
                <w:rFonts w:asciiTheme="minorHAnsi" w:eastAsiaTheme="minorHAnsi" w:hAnsiTheme="minorHAnsi" w:cstheme="minorBidi"/>
                <w:sz w:val="21"/>
                <w:lang w:eastAsia="en-US"/>
              </w:rPr>
            </w:pPr>
            <w:r w:rsidRPr="00766EFD">
              <w:rPr>
                <w:rFonts w:asciiTheme="minorHAnsi" w:eastAsiaTheme="minorHAnsi" w:hAnsiTheme="minorHAnsi" w:cstheme="minorBidi"/>
                <w:sz w:val="21"/>
                <w:lang w:eastAsia="en-US"/>
              </w:rPr>
              <w:t xml:space="preserve">Se situer </w:t>
            </w:r>
            <w:r w:rsidRPr="00766EFD">
              <w:rPr>
                <w:rFonts w:asciiTheme="minorHAnsi" w:eastAsiaTheme="minorHAnsi" w:hAnsiTheme="minorHAnsi" w:cstheme="minorBidi"/>
                <w:sz w:val="21"/>
                <w:lang w:eastAsia="en-US"/>
              </w:rPr>
              <w:t xml:space="preserve">et situer sa </w:t>
            </w:r>
            <w:r w:rsidRPr="00766EFD">
              <w:rPr>
                <w:rFonts w:asciiTheme="minorHAnsi" w:eastAsiaTheme="minorHAnsi" w:hAnsiTheme="minorHAnsi" w:cstheme="minorBidi"/>
                <w:sz w:val="21"/>
                <w:lang w:eastAsia="en-US"/>
              </w:rPr>
              <w:t>réflexion</w:t>
            </w:r>
            <w:r w:rsidRPr="00766EFD">
              <w:rPr>
                <w:rFonts w:asciiTheme="minorHAnsi" w:eastAsiaTheme="minorHAnsi" w:hAnsiTheme="minorHAnsi" w:cstheme="minorBidi"/>
                <w:sz w:val="21"/>
                <w:lang w:eastAsia="en-US"/>
              </w:rPr>
              <w:t xml:space="preserve"> et son action dans un processus RH ; </w:t>
            </w:r>
          </w:p>
          <w:p w:rsidR="00766EFD" w:rsidRPr="00766EFD" w:rsidRDefault="00766EFD" w:rsidP="00766EFD">
            <w:pPr>
              <w:pStyle w:val="NormalWeb"/>
              <w:numPr>
                <w:ilvl w:val="0"/>
                <w:numId w:val="14"/>
              </w:numPr>
              <w:spacing w:before="0" w:beforeAutospacing="0" w:after="0" w:afterAutospacing="0"/>
              <w:ind w:left="714" w:hanging="357"/>
              <w:rPr>
                <w:rFonts w:asciiTheme="minorHAnsi" w:eastAsiaTheme="minorHAnsi" w:hAnsiTheme="minorHAnsi" w:cstheme="minorBidi"/>
                <w:sz w:val="21"/>
                <w:lang w:eastAsia="en-US"/>
              </w:rPr>
            </w:pPr>
            <w:r w:rsidRPr="00766EFD">
              <w:rPr>
                <w:rFonts w:asciiTheme="minorHAnsi" w:eastAsiaTheme="minorHAnsi" w:hAnsiTheme="minorHAnsi" w:cstheme="minorBidi"/>
                <w:sz w:val="21"/>
                <w:lang w:eastAsia="en-US"/>
              </w:rPr>
              <w:t>Appliquer</w:t>
            </w:r>
            <w:r w:rsidRPr="00766EFD">
              <w:rPr>
                <w:rFonts w:asciiTheme="minorHAnsi" w:eastAsiaTheme="minorHAnsi" w:hAnsiTheme="minorHAnsi" w:cstheme="minorBidi"/>
                <w:sz w:val="21"/>
                <w:lang w:eastAsia="en-US"/>
              </w:rPr>
              <w:t xml:space="preserve"> des consignes, des </w:t>
            </w:r>
            <w:r w:rsidRPr="00766EFD">
              <w:rPr>
                <w:rFonts w:asciiTheme="minorHAnsi" w:eastAsiaTheme="minorHAnsi" w:hAnsiTheme="minorHAnsi" w:cstheme="minorBidi"/>
                <w:sz w:val="21"/>
                <w:lang w:eastAsia="en-US"/>
              </w:rPr>
              <w:t>procédures</w:t>
            </w:r>
            <w:r w:rsidRPr="00766EFD">
              <w:rPr>
                <w:rFonts w:asciiTheme="minorHAnsi" w:eastAsiaTheme="minorHAnsi" w:hAnsiTheme="minorHAnsi" w:cstheme="minorBidi"/>
                <w:sz w:val="21"/>
                <w:lang w:eastAsia="en-US"/>
              </w:rPr>
              <w:t xml:space="preserve">, des textes </w:t>
            </w:r>
            <w:r w:rsidRPr="00766EFD">
              <w:rPr>
                <w:rFonts w:asciiTheme="minorHAnsi" w:eastAsiaTheme="minorHAnsi" w:hAnsiTheme="minorHAnsi" w:cstheme="minorBidi"/>
                <w:sz w:val="21"/>
                <w:lang w:eastAsia="en-US"/>
              </w:rPr>
              <w:t>réglementaires</w:t>
            </w:r>
            <w:r w:rsidRPr="00766EFD">
              <w:rPr>
                <w:rFonts w:asciiTheme="minorHAnsi" w:eastAsiaTheme="minorHAnsi" w:hAnsiTheme="minorHAnsi" w:cstheme="minorBidi"/>
                <w:sz w:val="21"/>
                <w:lang w:eastAsia="en-US"/>
              </w:rPr>
              <w:t xml:space="preserve"> concernant les relations avec le personnel ; </w:t>
            </w:r>
          </w:p>
          <w:p w:rsidR="00766EFD" w:rsidRPr="00766EFD" w:rsidRDefault="00766EFD" w:rsidP="00766EFD">
            <w:pPr>
              <w:pStyle w:val="NormalWeb"/>
              <w:numPr>
                <w:ilvl w:val="0"/>
                <w:numId w:val="14"/>
              </w:numPr>
              <w:spacing w:before="0" w:beforeAutospacing="0" w:after="0" w:afterAutospacing="0"/>
              <w:ind w:left="714" w:hanging="357"/>
              <w:rPr>
                <w:rFonts w:asciiTheme="minorHAnsi" w:eastAsiaTheme="minorHAnsi" w:hAnsiTheme="minorHAnsi" w:cstheme="minorBidi"/>
                <w:sz w:val="21"/>
                <w:lang w:eastAsia="en-US"/>
              </w:rPr>
            </w:pPr>
            <w:r w:rsidRPr="00766EFD">
              <w:rPr>
                <w:rFonts w:asciiTheme="minorHAnsi" w:eastAsiaTheme="minorHAnsi" w:hAnsiTheme="minorHAnsi" w:cstheme="minorBidi"/>
                <w:sz w:val="21"/>
                <w:lang w:eastAsia="en-US"/>
              </w:rPr>
              <w:t>Produire</w:t>
            </w:r>
            <w:r w:rsidRPr="00766EFD">
              <w:rPr>
                <w:rFonts w:asciiTheme="minorHAnsi" w:eastAsiaTheme="minorHAnsi" w:hAnsiTheme="minorHAnsi" w:cstheme="minorBidi"/>
                <w:sz w:val="21"/>
                <w:lang w:eastAsia="en-US"/>
              </w:rPr>
              <w:t xml:space="preserve">, renseigner, chiffrer, mettre </w:t>
            </w:r>
            <w:proofErr w:type="spellStart"/>
            <w:r w:rsidRPr="00766EFD">
              <w:rPr>
                <w:rFonts w:asciiTheme="minorHAnsi" w:eastAsiaTheme="minorHAnsi" w:hAnsiTheme="minorHAnsi" w:cstheme="minorBidi"/>
                <w:sz w:val="21"/>
                <w:lang w:eastAsia="en-US"/>
              </w:rPr>
              <w:t>a</w:t>
            </w:r>
            <w:proofErr w:type="spellEnd"/>
            <w:r w:rsidRPr="00766EFD">
              <w:rPr>
                <w:rFonts w:asciiTheme="minorHAnsi" w:eastAsiaTheme="minorHAnsi" w:hAnsiTheme="minorHAnsi" w:cstheme="minorBidi"/>
                <w:sz w:val="21"/>
                <w:lang w:eastAsia="en-US"/>
              </w:rPr>
              <w:t xml:space="preserve">̀ jour et </w:t>
            </w:r>
            <w:r w:rsidRPr="00766EFD">
              <w:rPr>
                <w:rFonts w:asciiTheme="minorHAnsi" w:eastAsiaTheme="minorHAnsi" w:hAnsiTheme="minorHAnsi" w:cstheme="minorBidi"/>
                <w:sz w:val="21"/>
                <w:lang w:eastAsia="en-US"/>
              </w:rPr>
              <w:t>contrôler</w:t>
            </w:r>
            <w:r w:rsidRPr="00766EFD">
              <w:rPr>
                <w:rFonts w:asciiTheme="minorHAnsi" w:eastAsiaTheme="minorHAnsi" w:hAnsiTheme="minorHAnsi" w:cstheme="minorBidi"/>
                <w:sz w:val="21"/>
                <w:lang w:eastAsia="en-US"/>
              </w:rPr>
              <w:t xml:space="preserve"> des documents et des formulaires ; </w:t>
            </w:r>
          </w:p>
          <w:p w:rsidR="00766EFD" w:rsidRPr="00766EFD" w:rsidRDefault="00766EFD" w:rsidP="00766EFD">
            <w:pPr>
              <w:pStyle w:val="NormalWeb"/>
              <w:numPr>
                <w:ilvl w:val="0"/>
                <w:numId w:val="14"/>
              </w:numPr>
              <w:spacing w:before="0" w:beforeAutospacing="0" w:after="0" w:afterAutospacing="0"/>
              <w:ind w:left="714" w:hanging="357"/>
            </w:pPr>
            <w:r w:rsidRPr="00766EFD">
              <w:rPr>
                <w:rFonts w:asciiTheme="minorHAnsi" w:eastAsiaTheme="minorHAnsi" w:hAnsiTheme="minorHAnsi" w:cstheme="minorBidi"/>
                <w:sz w:val="21"/>
                <w:lang w:eastAsia="en-US"/>
              </w:rPr>
              <w:t>Vérifier</w:t>
            </w:r>
            <w:r w:rsidRPr="00766EFD">
              <w:rPr>
                <w:rFonts w:asciiTheme="minorHAnsi" w:eastAsiaTheme="minorHAnsi" w:hAnsiTheme="minorHAnsi" w:cstheme="minorBidi"/>
                <w:sz w:val="21"/>
                <w:lang w:eastAsia="en-US"/>
              </w:rPr>
              <w:t xml:space="preserve"> la </w:t>
            </w:r>
            <w:r w:rsidRPr="00766EFD">
              <w:rPr>
                <w:rFonts w:asciiTheme="minorHAnsi" w:eastAsiaTheme="minorHAnsi" w:hAnsiTheme="minorHAnsi" w:cstheme="minorBidi"/>
                <w:sz w:val="21"/>
                <w:lang w:eastAsia="en-US"/>
              </w:rPr>
              <w:t>qualité</w:t>
            </w:r>
            <w:r w:rsidRPr="00766EFD">
              <w:rPr>
                <w:rFonts w:asciiTheme="minorHAnsi" w:eastAsiaTheme="minorHAnsi" w:hAnsiTheme="minorHAnsi" w:cstheme="minorBidi"/>
                <w:sz w:val="21"/>
                <w:lang w:eastAsia="en-US"/>
              </w:rPr>
              <w:t xml:space="preserve">́ orthographique et syntaxique des documents </w:t>
            </w:r>
            <w:r w:rsidRPr="00766EFD">
              <w:rPr>
                <w:rFonts w:asciiTheme="minorHAnsi" w:eastAsiaTheme="minorHAnsi" w:hAnsiTheme="minorHAnsi" w:cstheme="minorBidi"/>
                <w:sz w:val="21"/>
                <w:lang w:eastAsia="en-US"/>
              </w:rPr>
              <w:t>traités</w:t>
            </w:r>
            <w:r w:rsidRPr="00766EFD">
              <w:rPr>
                <w:rFonts w:asciiTheme="minorHAnsi" w:eastAsiaTheme="minorHAnsi" w:hAnsiTheme="minorHAnsi" w:cstheme="minorBidi"/>
                <w:sz w:val="21"/>
                <w:lang w:eastAsia="en-US"/>
              </w:rPr>
              <w:t xml:space="preserve"> ;</w:t>
            </w:r>
            <w:r w:rsidRPr="00766EFD">
              <w:rPr>
                <w:rFonts w:ascii="Arial" w:hAnsi="Arial" w:cs="Arial"/>
                <w:sz w:val="16"/>
                <w:szCs w:val="20"/>
              </w:rPr>
              <w:t xml:space="preserve"> </w:t>
            </w:r>
          </w:p>
        </w:tc>
        <w:tc>
          <w:tcPr>
            <w:tcW w:w="945" w:type="dxa"/>
            <w:vAlign w:val="center"/>
          </w:tcPr>
          <w:p w:rsidR="00E020F6" w:rsidRDefault="00E020F6" w:rsidP="00BD226F">
            <w:pPr>
              <w:jc w:val="center"/>
            </w:pPr>
            <w:r>
              <w:t>U2</w:t>
            </w:r>
          </w:p>
        </w:tc>
      </w:tr>
      <w:tr w:rsidR="00855EB9" w:rsidTr="00855EB9">
        <w:tc>
          <w:tcPr>
            <w:tcW w:w="2002" w:type="dxa"/>
            <w:shd w:val="clear" w:color="auto" w:fill="DEEAF6" w:themeFill="accent5" w:themeFillTint="33"/>
          </w:tcPr>
          <w:p w:rsidR="00855EB9" w:rsidRDefault="00855EB9" w:rsidP="00BD226F">
            <w:pPr>
              <w:rPr>
                <w:b/>
              </w:rPr>
            </w:pPr>
            <w:r>
              <w:rPr>
                <w:b/>
              </w:rPr>
              <w:t>Gestion administrative des relations externes, internes et de gestion des projets</w:t>
            </w:r>
          </w:p>
        </w:tc>
        <w:tc>
          <w:tcPr>
            <w:tcW w:w="7054" w:type="dxa"/>
            <w:gridSpan w:val="2"/>
            <w:shd w:val="clear" w:color="auto" w:fill="DEEAF6" w:themeFill="accent5" w:themeFillTint="33"/>
          </w:tcPr>
          <w:p w:rsidR="00855EB9" w:rsidRPr="00766EFD" w:rsidRDefault="00855EB9" w:rsidP="00766EFD">
            <w:pPr>
              <w:ind w:left="39"/>
              <w:rPr>
                <w:u w:val="single"/>
              </w:rPr>
            </w:pPr>
            <w:r w:rsidRPr="00766EFD">
              <w:rPr>
                <w:u w:val="single"/>
              </w:rPr>
              <w:t>Objectifs :</w:t>
            </w:r>
          </w:p>
          <w:p w:rsidR="00855EB9" w:rsidRPr="00B93236" w:rsidRDefault="00855EB9" w:rsidP="00766EFD">
            <w:pPr>
              <w:pStyle w:val="NormalWeb"/>
              <w:numPr>
                <w:ilvl w:val="0"/>
                <w:numId w:val="12"/>
              </w:numPr>
              <w:spacing w:before="0" w:beforeAutospacing="0" w:after="0" w:afterAutospacing="0"/>
              <w:ind w:left="714" w:hanging="357"/>
              <w:rPr>
                <w:rFonts w:asciiTheme="minorHAnsi" w:eastAsiaTheme="minorHAnsi" w:hAnsiTheme="minorHAnsi" w:cstheme="minorBidi"/>
                <w:sz w:val="21"/>
                <w:lang w:eastAsia="en-US"/>
              </w:rPr>
            </w:pPr>
            <w:r w:rsidRPr="00B93236">
              <w:rPr>
                <w:rFonts w:asciiTheme="minorHAnsi" w:eastAsiaTheme="minorHAnsi" w:hAnsiTheme="minorHAnsi" w:cstheme="minorBidi"/>
                <w:sz w:val="21"/>
                <w:lang w:eastAsia="en-US"/>
              </w:rPr>
              <w:t xml:space="preserve">Mobiliser les compétences, les savoirs et les techniques de gestion administrative, propres aux situations professionnelles concernées ; </w:t>
            </w:r>
          </w:p>
          <w:p w:rsidR="00855EB9" w:rsidRPr="00B93236" w:rsidRDefault="00855EB9" w:rsidP="00766EFD">
            <w:pPr>
              <w:pStyle w:val="NormalWeb"/>
              <w:numPr>
                <w:ilvl w:val="0"/>
                <w:numId w:val="12"/>
              </w:numPr>
              <w:spacing w:before="0" w:beforeAutospacing="0" w:after="0" w:afterAutospacing="0"/>
              <w:ind w:left="714" w:hanging="357"/>
              <w:rPr>
                <w:rFonts w:asciiTheme="minorHAnsi" w:eastAsiaTheme="minorHAnsi" w:hAnsiTheme="minorHAnsi" w:cstheme="minorBidi"/>
                <w:sz w:val="21"/>
                <w:lang w:eastAsia="en-US"/>
              </w:rPr>
            </w:pPr>
            <w:r w:rsidRPr="00B93236">
              <w:rPr>
                <w:rFonts w:asciiTheme="minorHAnsi" w:eastAsiaTheme="minorHAnsi" w:hAnsiTheme="minorHAnsi" w:cstheme="minorBidi"/>
                <w:sz w:val="21"/>
                <w:lang w:eastAsia="en-US"/>
              </w:rPr>
              <w:t xml:space="preserve">S’approprier le contexte des situations présentées ; </w:t>
            </w:r>
          </w:p>
          <w:p w:rsidR="00855EB9" w:rsidRPr="00B93236" w:rsidRDefault="00855EB9" w:rsidP="00766EFD">
            <w:pPr>
              <w:pStyle w:val="NormalWeb"/>
              <w:numPr>
                <w:ilvl w:val="0"/>
                <w:numId w:val="12"/>
              </w:numPr>
              <w:spacing w:before="0" w:beforeAutospacing="0" w:after="0" w:afterAutospacing="0"/>
              <w:ind w:left="714" w:hanging="357"/>
              <w:rPr>
                <w:rFonts w:asciiTheme="minorHAnsi" w:eastAsiaTheme="minorHAnsi" w:hAnsiTheme="minorHAnsi" w:cstheme="minorBidi"/>
                <w:sz w:val="21"/>
                <w:lang w:eastAsia="en-US"/>
              </w:rPr>
            </w:pPr>
            <w:r w:rsidRPr="00B93236">
              <w:rPr>
                <w:rFonts w:asciiTheme="minorHAnsi" w:eastAsiaTheme="minorHAnsi" w:hAnsiTheme="minorHAnsi" w:cstheme="minorBidi"/>
                <w:sz w:val="21"/>
                <w:lang w:eastAsia="en-US"/>
              </w:rPr>
              <w:t xml:space="preserve">Expliciter et généraliser les situations professionnelles vécues, simulées ou observées ; </w:t>
            </w:r>
          </w:p>
          <w:p w:rsidR="00855EB9" w:rsidRPr="00B93236" w:rsidRDefault="00855EB9" w:rsidP="00766EFD">
            <w:pPr>
              <w:pStyle w:val="NormalWeb"/>
              <w:numPr>
                <w:ilvl w:val="0"/>
                <w:numId w:val="12"/>
              </w:numPr>
              <w:spacing w:before="0" w:beforeAutospacing="0" w:after="0" w:afterAutospacing="0"/>
              <w:ind w:left="714" w:hanging="357"/>
              <w:rPr>
                <w:rFonts w:asciiTheme="minorHAnsi" w:eastAsiaTheme="minorHAnsi" w:hAnsiTheme="minorHAnsi" w:cstheme="minorBidi"/>
                <w:sz w:val="21"/>
                <w:lang w:eastAsia="en-US"/>
              </w:rPr>
            </w:pPr>
            <w:r w:rsidRPr="00B93236">
              <w:rPr>
                <w:rFonts w:asciiTheme="minorHAnsi" w:eastAsiaTheme="minorHAnsi" w:hAnsiTheme="minorHAnsi" w:cstheme="minorBidi"/>
                <w:sz w:val="21"/>
                <w:lang w:eastAsia="en-US"/>
              </w:rPr>
              <w:t xml:space="preserve">Traiter les niveaux de complexité́ et les aléas des situations professionnelles ; </w:t>
            </w:r>
          </w:p>
          <w:p w:rsidR="00855EB9" w:rsidRPr="00B93236" w:rsidRDefault="00855EB9" w:rsidP="00766EFD">
            <w:pPr>
              <w:pStyle w:val="NormalWeb"/>
              <w:numPr>
                <w:ilvl w:val="0"/>
                <w:numId w:val="12"/>
              </w:numPr>
              <w:spacing w:before="0" w:beforeAutospacing="0" w:after="0" w:afterAutospacing="0"/>
              <w:ind w:left="714" w:hanging="357"/>
              <w:rPr>
                <w:rFonts w:asciiTheme="minorHAnsi" w:eastAsiaTheme="minorHAnsi" w:hAnsiTheme="minorHAnsi" w:cstheme="minorBidi"/>
                <w:sz w:val="21"/>
                <w:lang w:eastAsia="en-US"/>
              </w:rPr>
            </w:pPr>
            <w:r>
              <w:rPr>
                <w:rFonts w:asciiTheme="minorHAnsi" w:eastAsiaTheme="minorHAnsi" w:hAnsiTheme="minorHAnsi" w:cstheme="minorBidi"/>
                <w:sz w:val="21"/>
                <w:lang w:eastAsia="en-US"/>
              </w:rPr>
              <w:t>M</w:t>
            </w:r>
            <w:r w:rsidRPr="00B93236">
              <w:rPr>
                <w:rFonts w:asciiTheme="minorHAnsi" w:eastAsiaTheme="minorHAnsi" w:hAnsiTheme="minorHAnsi" w:cstheme="minorBidi"/>
                <w:sz w:val="21"/>
                <w:lang w:eastAsia="en-US"/>
              </w:rPr>
              <w:t xml:space="preserve">aîtriser la production de documents professionnels ; </w:t>
            </w:r>
          </w:p>
          <w:p w:rsidR="00855EB9" w:rsidRDefault="00855EB9" w:rsidP="00766EFD">
            <w:pPr>
              <w:pStyle w:val="NormalWeb"/>
              <w:numPr>
                <w:ilvl w:val="0"/>
                <w:numId w:val="12"/>
              </w:numPr>
              <w:spacing w:before="0" w:beforeAutospacing="0" w:after="0" w:afterAutospacing="0"/>
              <w:ind w:left="714" w:hanging="357"/>
              <w:rPr>
                <w:rFonts w:asciiTheme="minorHAnsi" w:eastAsiaTheme="minorHAnsi" w:hAnsiTheme="minorHAnsi" w:cstheme="minorBidi"/>
                <w:sz w:val="21"/>
                <w:lang w:eastAsia="en-US"/>
              </w:rPr>
            </w:pPr>
            <w:r>
              <w:rPr>
                <w:rFonts w:asciiTheme="minorHAnsi" w:eastAsiaTheme="minorHAnsi" w:hAnsiTheme="minorHAnsi" w:cstheme="minorBidi"/>
                <w:sz w:val="21"/>
                <w:lang w:eastAsia="en-US"/>
              </w:rPr>
              <w:t>C</w:t>
            </w:r>
            <w:r w:rsidRPr="00B93236">
              <w:rPr>
                <w:rFonts w:asciiTheme="minorHAnsi" w:eastAsiaTheme="minorHAnsi" w:hAnsiTheme="minorHAnsi" w:cstheme="minorBidi"/>
                <w:sz w:val="21"/>
                <w:lang w:eastAsia="en-US"/>
              </w:rPr>
              <w:t xml:space="preserve">ontrôler la qualité́ rédactionnelle (code orthographique, syntaxe, vocabulaire, etc.) des documents traités ; </w:t>
            </w:r>
          </w:p>
          <w:p w:rsidR="00855EB9" w:rsidRDefault="00855EB9" w:rsidP="00BD226F">
            <w:pPr>
              <w:jc w:val="center"/>
            </w:pPr>
            <w:r w:rsidRPr="00766EFD">
              <w:rPr>
                <w:sz w:val="21"/>
              </w:rPr>
              <w:t>Maîtriser l’environnement et les outils technologiques.</w:t>
            </w:r>
          </w:p>
        </w:tc>
      </w:tr>
      <w:tr w:rsidR="00E020F6" w:rsidTr="00E020F6">
        <w:tc>
          <w:tcPr>
            <w:tcW w:w="2002" w:type="dxa"/>
          </w:tcPr>
          <w:p w:rsidR="00E020F6" w:rsidRDefault="00E020F6" w:rsidP="00BD226F">
            <w:r>
              <w:rPr>
                <w:b/>
              </w:rPr>
              <w:t>Gestion administrative des relations externes</w:t>
            </w:r>
          </w:p>
        </w:tc>
        <w:tc>
          <w:tcPr>
            <w:tcW w:w="6109" w:type="dxa"/>
          </w:tcPr>
          <w:p w:rsidR="00E020F6" w:rsidRPr="00B82394" w:rsidRDefault="00E020F6" w:rsidP="00BD226F">
            <w:pPr>
              <w:rPr>
                <w:b/>
              </w:rPr>
            </w:pPr>
            <w:r>
              <w:rPr>
                <w:b/>
              </w:rPr>
              <w:t xml:space="preserve">Pôle </w:t>
            </w:r>
            <w:r w:rsidRPr="00B82394">
              <w:rPr>
                <w:b/>
              </w:rPr>
              <w:t xml:space="preserve">1 </w:t>
            </w:r>
            <w:r>
              <w:rPr>
                <w:b/>
              </w:rPr>
              <w:t>–</w:t>
            </w:r>
            <w:r w:rsidRPr="00B82394">
              <w:rPr>
                <w:b/>
              </w:rPr>
              <w:t xml:space="preserve"> </w:t>
            </w:r>
            <w:r>
              <w:rPr>
                <w:b/>
              </w:rPr>
              <w:t>Gestion administrative des relations externes</w:t>
            </w:r>
          </w:p>
          <w:p w:rsidR="00E020F6" w:rsidRDefault="00E020F6" w:rsidP="00E020F6">
            <w:pPr>
              <w:pStyle w:val="Paragraphedeliste"/>
              <w:numPr>
                <w:ilvl w:val="0"/>
                <w:numId w:val="1"/>
              </w:numPr>
              <w:ind w:left="262" w:hanging="262"/>
            </w:pPr>
            <w:r>
              <w:t>G</w:t>
            </w:r>
            <w:r>
              <w:t>estion des relations avec les fournisseurs</w:t>
            </w:r>
          </w:p>
          <w:p w:rsidR="00E020F6" w:rsidRDefault="00E020F6" w:rsidP="00BD226F">
            <w:pPr>
              <w:pStyle w:val="Paragraphedeliste"/>
              <w:numPr>
                <w:ilvl w:val="0"/>
                <w:numId w:val="1"/>
              </w:numPr>
              <w:ind w:left="262" w:hanging="262"/>
            </w:pPr>
            <w:r>
              <w:t>Gestion administrative des relations avec les clients et les usagers</w:t>
            </w:r>
          </w:p>
          <w:p w:rsidR="00E020F6" w:rsidRDefault="00E020F6" w:rsidP="00BD226F">
            <w:pPr>
              <w:pStyle w:val="Paragraphedeliste"/>
              <w:numPr>
                <w:ilvl w:val="0"/>
                <w:numId w:val="1"/>
              </w:numPr>
              <w:ind w:left="262" w:hanging="262"/>
            </w:pPr>
            <w:r>
              <w:lastRenderedPageBreak/>
              <w:t>Gestion administrative</w:t>
            </w:r>
            <w:r w:rsidR="00B93236">
              <w:t xml:space="preserve"> des relations avec les autres partenaires</w:t>
            </w:r>
          </w:p>
        </w:tc>
        <w:tc>
          <w:tcPr>
            <w:tcW w:w="945" w:type="dxa"/>
            <w:vAlign w:val="center"/>
          </w:tcPr>
          <w:p w:rsidR="00E020F6" w:rsidRDefault="00E020F6" w:rsidP="00BD226F">
            <w:pPr>
              <w:jc w:val="center"/>
            </w:pPr>
            <w:r>
              <w:lastRenderedPageBreak/>
              <w:t>U31</w:t>
            </w:r>
          </w:p>
        </w:tc>
      </w:tr>
      <w:tr w:rsidR="00E020F6" w:rsidTr="00E020F6">
        <w:tc>
          <w:tcPr>
            <w:tcW w:w="2002" w:type="dxa"/>
          </w:tcPr>
          <w:p w:rsidR="00E020F6" w:rsidRDefault="00B93236" w:rsidP="00BD226F">
            <w:r>
              <w:rPr>
                <w:b/>
              </w:rPr>
              <w:t>Gestion administrative interne</w:t>
            </w:r>
          </w:p>
        </w:tc>
        <w:tc>
          <w:tcPr>
            <w:tcW w:w="6109" w:type="dxa"/>
          </w:tcPr>
          <w:p w:rsidR="00E020F6" w:rsidRPr="00B82394" w:rsidRDefault="00B93236" w:rsidP="00BD226F">
            <w:pPr>
              <w:rPr>
                <w:b/>
              </w:rPr>
            </w:pPr>
            <w:r>
              <w:rPr>
                <w:b/>
              </w:rPr>
              <w:t>Pôle 3</w:t>
            </w:r>
            <w:r w:rsidR="00E020F6" w:rsidRPr="00B82394">
              <w:rPr>
                <w:b/>
              </w:rPr>
              <w:t xml:space="preserve"> – </w:t>
            </w:r>
            <w:r>
              <w:rPr>
                <w:b/>
              </w:rPr>
              <w:t>Gestion administrative interne</w:t>
            </w:r>
          </w:p>
          <w:p w:rsidR="00E020F6" w:rsidRDefault="00B93236" w:rsidP="00BD226F">
            <w:pPr>
              <w:pStyle w:val="Paragraphedeliste"/>
              <w:numPr>
                <w:ilvl w:val="0"/>
                <w:numId w:val="1"/>
              </w:numPr>
              <w:ind w:left="322" w:hanging="283"/>
            </w:pPr>
            <w:r>
              <w:t>Gestion</w:t>
            </w:r>
            <w:r w:rsidR="00E020F6">
              <w:t xml:space="preserve"> </w:t>
            </w:r>
            <w:r>
              <w:t xml:space="preserve">des </w:t>
            </w:r>
            <w:r w:rsidR="00E020F6">
              <w:t>information</w:t>
            </w:r>
            <w:r>
              <w:t>s</w:t>
            </w:r>
          </w:p>
          <w:p w:rsidR="00E020F6" w:rsidRDefault="00B93236" w:rsidP="00BD226F">
            <w:pPr>
              <w:pStyle w:val="Paragraphedeliste"/>
              <w:numPr>
                <w:ilvl w:val="0"/>
                <w:numId w:val="1"/>
              </w:numPr>
              <w:ind w:left="322" w:hanging="283"/>
            </w:pPr>
            <w:r>
              <w:t>Gestion des modes de travail</w:t>
            </w:r>
          </w:p>
          <w:p w:rsidR="00B93236" w:rsidRDefault="00B93236" w:rsidP="00BD226F">
            <w:pPr>
              <w:pStyle w:val="Paragraphedeliste"/>
              <w:numPr>
                <w:ilvl w:val="0"/>
                <w:numId w:val="1"/>
              </w:numPr>
              <w:ind w:left="322" w:hanging="283"/>
            </w:pPr>
            <w:r>
              <w:t>Gestion des espaces de travail et des ressources</w:t>
            </w:r>
          </w:p>
          <w:p w:rsidR="00766EFD" w:rsidRDefault="00B93236" w:rsidP="00766EFD">
            <w:pPr>
              <w:pStyle w:val="Paragraphedeliste"/>
              <w:numPr>
                <w:ilvl w:val="0"/>
                <w:numId w:val="1"/>
              </w:numPr>
              <w:ind w:left="322" w:hanging="283"/>
            </w:pPr>
            <w:r>
              <w:t>Gestion du temps</w:t>
            </w:r>
          </w:p>
        </w:tc>
        <w:tc>
          <w:tcPr>
            <w:tcW w:w="945" w:type="dxa"/>
            <w:vAlign w:val="center"/>
          </w:tcPr>
          <w:p w:rsidR="00E020F6" w:rsidRDefault="00E020F6" w:rsidP="00BD226F">
            <w:pPr>
              <w:jc w:val="center"/>
            </w:pPr>
            <w:r>
              <w:t>U32</w:t>
            </w:r>
          </w:p>
        </w:tc>
      </w:tr>
      <w:tr w:rsidR="00B93236" w:rsidTr="00E020F6">
        <w:tc>
          <w:tcPr>
            <w:tcW w:w="2002" w:type="dxa"/>
          </w:tcPr>
          <w:p w:rsidR="00B93236" w:rsidRDefault="00B93236" w:rsidP="00BD226F">
            <w:pPr>
              <w:rPr>
                <w:b/>
              </w:rPr>
            </w:pPr>
            <w:r>
              <w:rPr>
                <w:b/>
              </w:rPr>
              <w:t>Gestion administrative des projets</w:t>
            </w:r>
          </w:p>
        </w:tc>
        <w:tc>
          <w:tcPr>
            <w:tcW w:w="6109" w:type="dxa"/>
          </w:tcPr>
          <w:p w:rsidR="00B93236" w:rsidRDefault="00B93236" w:rsidP="00BD226F">
            <w:pPr>
              <w:rPr>
                <w:b/>
              </w:rPr>
            </w:pPr>
            <w:r>
              <w:rPr>
                <w:b/>
              </w:rPr>
              <w:t>Pôle 4 – Gestion administrative des projets</w:t>
            </w:r>
          </w:p>
          <w:p w:rsidR="00B93236" w:rsidRDefault="00B93236" w:rsidP="00B93236">
            <w:pPr>
              <w:pStyle w:val="Paragraphedeliste"/>
              <w:numPr>
                <w:ilvl w:val="0"/>
                <w:numId w:val="1"/>
              </w:numPr>
              <w:ind w:left="322" w:hanging="283"/>
            </w:pPr>
            <w:r>
              <w:t>Suivi opérationnel du projet</w:t>
            </w:r>
          </w:p>
          <w:p w:rsidR="00B93236" w:rsidRPr="00B93236" w:rsidRDefault="00B93236" w:rsidP="00766EFD">
            <w:pPr>
              <w:pStyle w:val="Paragraphedeliste"/>
              <w:numPr>
                <w:ilvl w:val="0"/>
                <w:numId w:val="1"/>
              </w:numPr>
              <w:ind w:left="322" w:hanging="283"/>
            </w:pPr>
            <w:r>
              <w:t>Évaluation du projet</w:t>
            </w:r>
            <w:r w:rsidRPr="00766EFD">
              <w:rPr>
                <w:rFonts w:ascii="Arial" w:hAnsi="Arial" w:cs="Arial"/>
                <w:sz w:val="16"/>
                <w:szCs w:val="20"/>
              </w:rPr>
              <w:t xml:space="preserve"> </w:t>
            </w:r>
          </w:p>
        </w:tc>
        <w:tc>
          <w:tcPr>
            <w:tcW w:w="945" w:type="dxa"/>
            <w:vAlign w:val="center"/>
          </w:tcPr>
          <w:p w:rsidR="00B93236" w:rsidRDefault="00B93236" w:rsidP="00BD226F">
            <w:pPr>
              <w:jc w:val="center"/>
            </w:pPr>
            <w:r>
              <w:t>U33</w:t>
            </w:r>
          </w:p>
        </w:tc>
      </w:tr>
      <w:tr w:rsidR="00E020F6" w:rsidTr="00E020F6">
        <w:tc>
          <w:tcPr>
            <w:tcW w:w="2002" w:type="dxa"/>
          </w:tcPr>
          <w:p w:rsidR="00E020F6" w:rsidRDefault="00E020F6" w:rsidP="00BD226F"/>
        </w:tc>
        <w:tc>
          <w:tcPr>
            <w:tcW w:w="6109" w:type="dxa"/>
          </w:tcPr>
          <w:p w:rsidR="00E020F6" w:rsidRPr="00B82394" w:rsidRDefault="00E020F6" w:rsidP="00BD226F">
            <w:pPr>
              <w:rPr>
                <w:b/>
              </w:rPr>
            </w:pPr>
            <w:r w:rsidRPr="00B82394">
              <w:rPr>
                <w:b/>
              </w:rPr>
              <w:t>Prévention Santé Environnement</w:t>
            </w:r>
          </w:p>
          <w:p w:rsidR="00E020F6" w:rsidRDefault="00E020F6" w:rsidP="00BD226F">
            <w:pPr>
              <w:pStyle w:val="Paragraphedeliste"/>
              <w:numPr>
                <w:ilvl w:val="0"/>
                <w:numId w:val="1"/>
              </w:numPr>
              <w:ind w:left="290" w:hanging="251"/>
            </w:pPr>
            <w:r>
              <w:t>Construire une démarche d’analyse de situation en appliquant la démarche de résolution de problème</w:t>
            </w:r>
          </w:p>
          <w:p w:rsidR="00E020F6" w:rsidRDefault="00E020F6" w:rsidP="00BD226F">
            <w:pPr>
              <w:pStyle w:val="Paragraphedeliste"/>
              <w:numPr>
                <w:ilvl w:val="0"/>
                <w:numId w:val="1"/>
              </w:numPr>
              <w:ind w:left="290" w:hanging="251"/>
            </w:pPr>
            <w:r>
              <w:t>Analyse d’une situation professionnelle en appliquant différentes démarches : analyse par le risque, par le travail, par l’accident</w:t>
            </w:r>
          </w:p>
          <w:p w:rsidR="00E020F6" w:rsidRDefault="00E020F6" w:rsidP="00BD226F">
            <w:pPr>
              <w:pStyle w:val="Paragraphedeliste"/>
              <w:numPr>
                <w:ilvl w:val="0"/>
                <w:numId w:val="1"/>
              </w:numPr>
              <w:ind w:left="290" w:hanging="251"/>
            </w:pPr>
            <w:r>
              <w:t>Mobiliser des connaissances scientifiques, juridiques et économiques</w:t>
            </w:r>
          </w:p>
          <w:p w:rsidR="00E020F6" w:rsidRDefault="00E020F6" w:rsidP="00BD226F">
            <w:pPr>
              <w:pStyle w:val="Paragraphedeliste"/>
              <w:numPr>
                <w:ilvl w:val="0"/>
                <w:numId w:val="1"/>
              </w:numPr>
              <w:ind w:left="290" w:hanging="251"/>
            </w:pPr>
            <w:r>
              <w:t>Proposer et justifier les mesures de prévention adaptées</w:t>
            </w:r>
          </w:p>
          <w:p w:rsidR="00E020F6" w:rsidRDefault="00E020F6" w:rsidP="00BD226F">
            <w:pPr>
              <w:pStyle w:val="Paragraphedeliste"/>
              <w:numPr>
                <w:ilvl w:val="0"/>
                <w:numId w:val="1"/>
              </w:numPr>
              <w:ind w:left="290" w:hanging="251"/>
            </w:pPr>
            <w:r>
              <w:t>Proposer des actions permettant d’intervenir efficacement face à une situation d’urgence</w:t>
            </w:r>
          </w:p>
        </w:tc>
        <w:tc>
          <w:tcPr>
            <w:tcW w:w="945" w:type="dxa"/>
            <w:vAlign w:val="center"/>
          </w:tcPr>
          <w:p w:rsidR="00E020F6" w:rsidRDefault="00E020F6" w:rsidP="00BD226F">
            <w:pPr>
              <w:jc w:val="center"/>
            </w:pPr>
            <w:r>
              <w:t>U3</w:t>
            </w:r>
            <w:r w:rsidR="00B93236">
              <w:t>4</w:t>
            </w:r>
          </w:p>
        </w:tc>
      </w:tr>
      <w:tr w:rsidR="00E26933" w:rsidTr="00E020F6">
        <w:tc>
          <w:tcPr>
            <w:tcW w:w="2002" w:type="dxa"/>
          </w:tcPr>
          <w:p w:rsidR="00E26933" w:rsidRDefault="00E26933"/>
        </w:tc>
        <w:tc>
          <w:tcPr>
            <w:tcW w:w="6109" w:type="dxa"/>
          </w:tcPr>
          <w:p w:rsidR="00E26933" w:rsidRPr="00B92A7E" w:rsidRDefault="00B92A7E">
            <w:pPr>
              <w:rPr>
                <w:b/>
              </w:rPr>
            </w:pPr>
            <w:r w:rsidRPr="00B92A7E">
              <w:rPr>
                <w:b/>
              </w:rPr>
              <w:t>Langue vivante 1</w:t>
            </w:r>
          </w:p>
          <w:p w:rsidR="00B92A7E" w:rsidRDefault="00B92A7E">
            <w:r>
              <w:t>Compétences de niveau B1 + du CECRL</w:t>
            </w:r>
          </w:p>
          <w:p w:rsidR="00B92A7E" w:rsidRDefault="00B92A7E" w:rsidP="00B92A7E">
            <w:pPr>
              <w:pStyle w:val="Paragraphedeliste"/>
              <w:numPr>
                <w:ilvl w:val="0"/>
                <w:numId w:val="1"/>
              </w:numPr>
              <w:ind w:left="290" w:hanging="290"/>
            </w:pPr>
            <w:r>
              <w:t>S’exprimer oralement en continu</w:t>
            </w:r>
          </w:p>
          <w:p w:rsidR="00B92A7E" w:rsidRDefault="00B92A7E" w:rsidP="00B92A7E">
            <w:pPr>
              <w:pStyle w:val="Paragraphedeliste"/>
              <w:numPr>
                <w:ilvl w:val="0"/>
                <w:numId w:val="1"/>
              </w:numPr>
              <w:ind w:left="290" w:hanging="290"/>
            </w:pPr>
            <w:r>
              <w:t>Interagir en langue étrangère</w:t>
            </w:r>
          </w:p>
          <w:p w:rsidR="00B92A7E" w:rsidRDefault="00B92A7E" w:rsidP="00B92A7E">
            <w:pPr>
              <w:pStyle w:val="Paragraphedeliste"/>
              <w:numPr>
                <w:ilvl w:val="0"/>
                <w:numId w:val="1"/>
              </w:numPr>
              <w:ind w:left="290" w:hanging="290"/>
            </w:pPr>
            <w:r>
              <w:t>Comprendre un document écrit rédigé en langue étrangère</w:t>
            </w:r>
          </w:p>
        </w:tc>
        <w:tc>
          <w:tcPr>
            <w:tcW w:w="945" w:type="dxa"/>
            <w:vAlign w:val="center"/>
          </w:tcPr>
          <w:p w:rsidR="00E26933" w:rsidRDefault="00B92A7E" w:rsidP="00B82394">
            <w:pPr>
              <w:jc w:val="center"/>
            </w:pPr>
            <w:r>
              <w:t>U41</w:t>
            </w:r>
          </w:p>
        </w:tc>
      </w:tr>
      <w:tr w:rsidR="00B92A7E" w:rsidTr="00E020F6">
        <w:tc>
          <w:tcPr>
            <w:tcW w:w="2002" w:type="dxa"/>
          </w:tcPr>
          <w:p w:rsidR="00B92A7E" w:rsidRDefault="00B92A7E"/>
        </w:tc>
        <w:tc>
          <w:tcPr>
            <w:tcW w:w="6109" w:type="dxa"/>
          </w:tcPr>
          <w:p w:rsidR="00B92A7E" w:rsidRPr="00B92A7E" w:rsidRDefault="00B92A7E" w:rsidP="00B92A7E">
            <w:pPr>
              <w:rPr>
                <w:b/>
              </w:rPr>
            </w:pPr>
            <w:r w:rsidRPr="00B92A7E">
              <w:rPr>
                <w:b/>
              </w:rPr>
              <w:t>Langue vivante 2</w:t>
            </w:r>
          </w:p>
          <w:p w:rsidR="00B92A7E" w:rsidRDefault="00B92A7E" w:rsidP="00B92A7E">
            <w:r>
              <w:t>Compétences de niveau B1 + du CECRL</w:t>
            </w:r>
          </w:p>
          <w:p w:rsidR="00B92A7E" w:rsidRDefault="00B92A7E" w:rsidP="00B92A7E">
            <w:pPr>
              <w:pStyle w:val="Paragraphedeliste"/>
              <w:numPr>
                <w:ilvl w:val="0"/>
                <w:numId w:val="1"/>
              </w:numPr>
              <w:ind w:left="290" w:hanging="290"/>
            </w:pPr>
            <w:r>
              <w:t>S’exprimer oralement en continu</w:t>
            </w:r>
          </w:p>
          <w:p w:rsidR="00B92A7E" w:rsidRDefault="00B92A7E" w:rsidP="00B92A7E">
            <w:pPr>
              <w:pStyle w:val="Paragraphedeliste"/>
              <w:numPr>
                <w:ilvl w:val="0"/>
                <w:numId w:val="1"/>
              </w:numPr>
              <w:ind w:left="290" w:hanging="290"/>
            </w:pPr>
            <w:r>
              <w:t>Interagir en langue étrangère</w:t>
            </w:r>
          </w:p>
          <w:p w:rsidR="00B92A7E" w:rsidRDefault="00B92A7E" w:rsidP="00B92A7E">
            <w:pPr>
              <w:pStyle w:val="Paragraphedeliste"/>
              <w:numPr>
                <w:ilvl w:val="0"/>
                <w:numId w:val="1"/>
              </w:numPr>
              <w:ind w:left="290" w:hanging="290"/>
            </w:pPr>
            <w:r>
              <w:t>Comprendre un document écrit rédigé en langue étrangère</w:t>
            </w:r>
          </w:p>
        </w:tc>
        <w:tc>
          <w:tcPr>
            <w:tcW w:w="945" w:type="dxa"/>
            <w:vAlign w:val="center"/>
          </w:tcPr>
          <w:p w:rsidR="00B92A7E" w:rsidRDefault="00B92A7E" w:rsidP="00B82394">
            <w:pPr>
              <w:jc w:val="center"/>
            </w:pPr>
            <w:r>
              <w:t>U42</w:t>
            </w:r>
          </w:p>
        </w:tc>
      </w:tr>
      <w:tr w:rsidR="00B92A7E" w:rsidTr="00E020F6">
        <w:tc>
          <w:tcPr>
            <w:tcW w:w="2002" w:type="dxa"/>
          </w:tcPr>
          <w:p w:rsidR="00B92A7E" w:rsidRDefault="00B92A7E"/>
        </w:tc>
        <w:tc>
          <w:tcPr>
            <w:tcW w:w="6109" w:type="dxa"/>
          </w:tcPr>
          <w:p w:rsidR="00B92A7E" w:rsidRPr="00C51835" w:rsidRDefault="00B92A7E" w:rsidP="00B92A7E">
            <w:pPr>
              <w:rPr>
                <w:b/>
              </w:rPr>
            </w:pPr>
            <w:r w:rsidRPr="00C51835">
              <w:rPr>
                <w:b/>
              </w:rPr>
              <w:t>Français</w:t>
            </w:r>
          </w:p>
          <w:p w:rsidR="00B92A7E" w:rsidRDefault="00B92A7E" w:rsidP="00B92A7E">
            <w:pPr>
              <w:pStyle w:val="Paragraphedeliste"/>
              <w:numPr>
                <w:ilvl w:val="0"/>
                <w:numId w:val="1"/>
              </w:numPr>
              <w:ind w:left="290" w:hanging="290"/>
            </w:pPr>
            <w:r>
              <w:t>Entrer dans l’échange oral : écouter, réagir, s’exprimer</w:t>
            </w:r>
          </w:p>
          <w:p w:rsidR="00B92A7E" w:rsidRDefault="00C51835" w:rsidP="00B92A7E">
            <w:pPr>
              <w:pStyle w:val="Paragraphedeliste"/>
              <w:numPr>
                <w:ilvl w:val="0"/>
                <w:numId w:val="1"/>
              </w:numPr>
              <w:ind w:left="290" w:hanging="290"/>
            </w:pPr>
            <w:r>
              <w:t>Entrer dans l’échange écrit : lire, analyser, écrire</w:t>
            </w:r>
          </w:p>
          <w:p w:rsidR="00C51835" w:rsidRDefault="00C51835" w:rsidP="00B92A7E">
            <w:pPr>
              <w:pStyle w:val="Paragraphedeliste"/>
              <w:numPr>
                <w:ilvl w:val="0"/>
                <w:numId w:val="1"/>
              </w:numPr>
              <w:ind w:left="290" w:hanging="290"/>
            </w:pPr>
            <w:r>
              <w:t>Devenir un lecteur compétent et critique</w:t>
            </w:r>
          </w:p>
          <w:p w:rsidR="00C51835" w:rsidRDefault="00C51835" w:rsidP="00B92A7E">
            <w:pPr>
              <w:pStyle w:val="Paragraphedeliste"/>
              <w:numPr>
                <w:ilvl w:val="0"/>
                <w:numId w:val="1"/>
              </w:numPr>
              <w:ind w:left="290" w:hanging="290"/>
            </w:pPr>
            <w:r>
              <w:t>Confronter des savoirs et des valeurs pour construire son identité culturelle</w:t>
            </w:r>
          </w:p>
        </w:tc>
        <w:tc>
          <w:tcPr>
            <w:tcW w:w="945" w:type="dxa"/>
            <w:vAlign w:val="center"/>
          </w:tcPr>
          <w:p w:rsidR="00B92A7E" w:rsidRDefault="00B92A7E" w:rsidP="00B82394">
            <w:pPr>
              <w:jc w:val="center"/>
            </w:pPr>
            <w:r>
              <w:t>U51</w:t>
            </w:r>
          </w:p>
        </w:tc>
      </w:tr>
      <w:tr w:rsidR="00B92A7E" w:rsidTr="00E020F6">
        <w:tc>
          <w:tcPr>
            <w:tcW w:w="2002" w:type="dxa"/>
          </w:tcPr>
          <w:p w:rsidR="00B92A7E" w:rsidRDefault="00B92A7E"/>
        </w:tc>
        <w:tc>
          <w:tcPr>
            <w:tcW w:w="6109" w:type="dxa"/>
          </w:tcPr>
          <w:p w:rsidR="00C51835" w:rsidRPr="00C51835" w:rsidRDefault="00C51835" w:rsidP="00C51835">
            <w:pPr>
              <w:rPr>
                <w:b/>
              </w:rPr>
            </w:pPr>
            <w:r>
              <w:rPr>
                <w:b/>
              </w:rPr>
              <w:t>Histoire géographie et enseignement moral et civique</w:t>
            </w:r>
          </w:p>
          <w:p w:rsidR="00C51835" w:rsidRDefault="00C51835" w:rsidP="00C51835">
            <w:pPr>
              <w:pStyle w:val="Paragraphedeliste"/>
              <w:numPr>
                <w:ilvl w:val="0"/>
                <w:numId w:val="1"/>
              </w:numPr>
              <w:ind w:left="290" w:hanging="290"/>
            </w:pPr>
            <w:r>
              <w:t>Appréhender la diversité des sociétés et la richesse des cultures</w:t>
            </w:r>
          </w:p>
          <w:p w:rsidR="00C51835" w:rsidRDefault="00C51835" w:rsidP="00C51835">
            <w:pPr>
              <w:pStyle w:val="Paragraphedeliste"/>
              <w:numPr>
                <w:ilvl w:val="0"/>
                <w:numId w:val="1"/>
              </w:numPr>
              <w:ind w:left="290" w:hanging="290"/>
            </w:pPr>
            <w:r>
              <w:t>Comprendre les enjeux liés au développement durable</w:t>
            </w:r>
          </w:p>
          <w:p w:rsidR="00C51835" w:rsidRDefault="00C51835" w:rsidP="00C51835">
            <w:pPr>
              <w:pStyle w:val="Paragraphedeliste"/>
              <w:numPr>
                <w:ilvl w:val="0"/>
                <w:numId w:val="1"/>
              </w:numPr>
              <w:ind w:left="290" w:hanging="290"/>
            </w:pPr>
            <w:r>
              <w:t>Identifier les enjeux et les contraintes de la mondialisation</w:t>
            </w:r>
          </w:p>
          <w:p w:rsidR="00B92A7E" w:rsidRDefault="00C51835" w:rsidP="00C51835">
            <w:pPr>
              <w:pStyle w:val="Paragraphedeliste"/>
              <w:numPr>
                <w:ilvl w:val="0"/>
                <w:numId w:val="1"/>
              </w:numPr>
              <w:ind w:left="290" w:hanging="290"/>
            </w:pPr>
            <w:r>
              <w:t xml:space="preserve">Identifier les droits et devoirs </w:t>
            </w:r>
            <w:r w:rsidR="003538D2">
              <w:t>civils, politiques, économiques et sociaux</w:t>
            </w:r>
          </w:p>
        </w:tc>
        <w:tc>
          <w:tcPr>
            <w:tcW w:w="945" w:type="dxa"/>
            <w:vAlign w:val="center"/>
          </w:tcPr>
          <w:p w:rsidR="00B92A7E" w:rsidRDefault="00C51835" w:rsidP="00B82394">
            <w:pPr>
              <w:jc w:val="center"/>
            </w:pPr>
            <w:r>
              <w:t>U52</w:t>
            </w:r>
          </w:p>
        </w:tc>
      </w:tr>
      <w:tr w:rsidR="00B92A7E" w:rsidTr="00E020F6">
        <w:tc>
          <w:tcPr>
            <w:tcW w:w="2002" w:type="dxa"/>
          </w:tcPr>
          <w:p w:rsidR="00B92A7E" w:rsidRDefault="00B92A7E"/>
        </w:tc>
        <w:tc>
          <w:tcPr>
            <w:tcW w:w="6109" w:type="dxa"/>
          </w:tcPr>
          <w:p w:rsidR="00B92A7E" w:rsidRPr="003538D2" w:rsidRDefault="003538D2" w:rsidP="00B92A7E">
            <w:pPr>
              <w:rPr>
                <w:b/>
              </w:rPr>
            </w:pPr>
            <w:r w:rsidRPr="003538D2">
              <w:rPr>
                <w:b/>
              </w:rPr>
              <w:t>Arts appliqués et cultures artistiques</w:t>
            </w:r>
          </w:p>
          <w:p w:rsidR="003538D2" w:rsidRDefault="003538D2" w:rsidP="003538D2">
            <w:pPr>
              <w:pStyle w:val="Paragraphedeliste"/>
              <w:numPr>
                <w:ilvl w:val="0"/>
                <w:numId w:val="1"/>
              </w:numPr>
              <w:tabs>
                <w:tab w:val="left" w:pos="290"/>
              </w:tabs>
              <w:ind w:left="290" w:hanging="283"/>
            </w:pPr>
            <w:r>
              <w:lastRenderedPageBreak/>
              <w:t>Identifier les caractéristiques essentielles d’œuvres, de produits, d’espaces urbains ou de messages visuels</w:t>
            </w:r>
          </w:p>
          <w:p w:rsidR="003538D2" w:rsidRDefault="003538D2" w:rsidP="003538D2">
            <w:pPr>
              <w:pStyle w:val="Paragraphedeliste"/>
              <w:numPr>
                <w:ilvl w:val="0"/>
                <w:numId w:val="1"/>
              </w:numPr>
              <w:tabs>
                <w:tab w:val="left" w:pos="290"/>
              </w:tabs>
              <w:ind w:left="290" w:hanging="283"/>
            </w:pPr>
            <w:r>
              <w:t>Situer une œuvre ou une production dans son contexte de création</w:t>
            </w:r>
          </w:p>
          <w:p w:rsidR="003538D2" w:rsidRDefault="003538D2" w:rsidP="003538D2">
            <w:pPr>
              <w:pStyle w:val="Paragraphedeliste"/>
              <w:numPr>
                <w:ilvl w:val="0"/>
                <w:numId w:val="1"/>
              </w:numPr>
              <w:tabs>
                <w:tab w:val="left" w:pos="290"/>
              </w:tabs>
              <w:ind w:left="290" w:hanging="283"/>
            </w:pPr>
            <w:r>
              <w:t>Maitriser les bases de la politique</w:t>
            </w:r>
            <w:r w:rsidR="005A0F23">
              <w:t xml:space="preserve"> </w:t>
            </w:r>
            <w:r>
              <w:t>des outils graphiques, traditionnels et informatiques</w:t>
            </w:r>
          </w:p>
        </w:tc>
        <w:tc>
          <w:tcPr>
            <w:tcW w:w="945" w:type="dxa"/>
            <w:vAlign w:val="center"/>
          </w:tcPr>
          <w:p w:rsidR="00B92A7E" w:rsidRDefault="003538D2" w:rsidP="00B82394">
            <w:pPr>
              <w:jc w:val="center"/>
            </w:pPr>
            <w:r>
              <w:lastRenderedPageBreak/>
              <w:t>U6</w:t>
            </w:r>
          </w:p>
        </w:tc>
      </w:tr>
      <w:tr w:rsidR="00B92A7E" w:rsidTr="00E020F6">
        <w:tc>
          <w:tcPr>
            <w:tcW w:w="2002" w:type="dxa"/>
          </w:tcPr>
          <w:p w:rsidR="00B92A7E" w:rsidRDefault="00B92A7E"/>
        </w:tc>
        <w:tc>
          <w:tcPr>
            <w:tcW w:w="6109" w:type="dxa"/>
          </w:tcPr>
          <w:p w:rsidR="00B92A7E" w:rsidRPr="005A0F23" w:rsidRDefault="005A0F23" w:rsidP="00B92A7E">
            <w:pPr>
              <w:rPr>
                <w:b/>
              </w:rPr>
            </w:pPr>
            <w:r w:rsidRPr="005A0F23">
              <w:rPr>
                <w:b/>
              </w:rPr>
              <w:t>Éducation physique et sportive</w:t>
            </w:r>
          </w:p>
          <w:p w:rsidR="005A0F23" w:rsidRDefault="005A0F23" w:rsidP="00B92A7E">
            <w:r>
              <w:t>Compétences de niveau 4 du référentiel de compétences attendues</w:t>
            </w:r>
          </w:p>
          <w:p w:rsidR="005A0F23" w:rsidRDefault="005A0F23" w:rsidP="005A0F23">
            <w:pPr>
              <w:pStyle w:val="Paragraphedeliste"/>
              <w:numPr>
                <w:ilvl w:val="0"/>
                <w:numId w:val="1"/>
              </w:numPr>
              <w:ind w:left="290" w:hanging="290"/>
            </w:pPr>
            <w:r>
              <w:t>Réaliser une performance motrice maximale</w:t>
            </w:r>
          </w:p>
          <w:p w:rsidR="005A0F23" w:rsidRDefault="005A0F23" w:rsidP="005A0F23">
            <w:pPr>
              <w:pStyle w:val="Paragraphedeliste"/>
              <w:numPr>
                <w:ilvl w:val="0"/>
                <w:numId w:val="1"/>
              </w:numPr>
              <w:ind w:left="290" w:hanging="290"/>
            </w:pPr>
            <w:r>
              <w:t>Se déplacer en s’adaptant à des environnements variés et incertains</w:t>
            </w:r>
          </w:p>
          <w:p w:rsidR="005A0F23" w:rsidRDefault="005A0F23" w:rsidP="005A0F23">
            <w:pPr>
              <w:pStyle w:val="Paragraphedeliste"/>
              <w:numPr>
                <w:ilvl w:val="0"/>
                <w:numId w:val="1"/>
              </w:numPr>
              <w:ind w:left="290" w:hanging="290"/>
            </w:pPr>
            <w:r>
              <w:t>Réaliser une prestation corporelle à visée artistique ou acrobatique</w:t>
            </w:r>
          </w:p>
          <w:p w:rsidR="005A0F23" w:rsidRDefault="005A0F23" w:rsidP="005A0F23">
            <w:pPr>
              <w:pStyle w:val="Paragraphedeliste"/>
              <w:numPr>
                <w:ilvl w:val="0"/>
                <w:numId w:val="1"/>
              </w:numPr>
              <w:ind w:left="290" w:hanging="290"/>
            </w:pPr>
            <w:r>
              <w:t>Conduire et maitriser un affrontement individuel ou collectif</w:t>
            </w:r>
          </w:p>
          <w:p w:rsidR="005A0F23" w:rsidRDefault="005A0F23" w:rsidP="005A0F23">
            <w:pPr>
              <w:pStyle w:val="Paragraphedeliste"/>
              <w:numPr>
                <w:ilvl w:val="0"/>
                <w:numId w:val="1"/>
              </w:numPr>
              <w:ind w:left="290" w:hanging="290"/>
            </w:pPr>
            <w:r>
              <w:t>Respecter les règles de vie collectives et assumer les différents rôles liés à l’activité</w:t>
            </w:r>
          </w:p>
        </w:tc>
        <w:tc>
          <w:tcPr>
            <w:tcW w:w="945" w:type="dxa"/>
            <w:vAlign w:val="center"/>
          </w:tcPr>
          <w:p w:rsidR="00B92A7E" w:rsidRDefault="005A0F23" w:rsidP="00B82394">
            <w:pPr>
              <w:jc w:val="center"/>
            </w:pPr>
            <w:r>
              <w:t>U7</w:t>
            </w:r>
          </w:p>
        </w:tc>
      </w:tr>
      <w:tr w:rsidR="00B92A7E" w:rsidTr="00E020F6">
        <w:tc>
          <w:tcPr>
            <w:tcW w:w="2002" w:type="dxa"/>
          </w:tcPr>
          <w:p w:rsidR="00B92A7E" w:rsidRDefault="00B92A7E"/>
        </w:tc>
        <w:tc>
          <w:tcPr>
            <w:tcW w:w="6109" w:type="dxa"/>
          </w:tcPr>
          <w:p w:rsidR="00B92A7E" w:rsidRPr="005A0F23" w:rsidRDefault="005A0F23" w:rsidP="00B92A7E">
            <w:pPr>
              <w:rPr>
                <w:b/>
              </w:rPr>
            </w:pPr>
            <w:r w:rsidRPr="005A0F23">
              <w:rPr>
                <w:b/>
              </w:rPr>
              <w:t>Facultatif Langue vivante</w:t>
            </w:r>
          </w:p>
          <w:p w:rsidR="005A0F23" w:rsidRDefault="005A0F23" w:rsidP="005A0F23">
            <w:r>
              <w:t>Compétences de niveau B1 + du CECRL</w:t>
            </w:r>
          </w:p>
          <w:p w:rsidR="005A0F23" w:rsidRDefault="005A0F23" w:rsidP="005A0F23">
            <w:pPr>
              <w:pStyle w:val="Paragraphedeliste"/>
              <w:numPr>
                <w:ilvl w:val="0"/>
                <w:numId w:val="1"/>
              </w:numPr>
              <w:ind w:left="290" w:hanging="290"/>
            </w:pPr>
            <w:r>
              <w:t>S’exprimer oralement en continu</w:t>
            </w:r>
          </w:p>
          <w:p w:rsidR="005A0F23" w:rsidRDefault="005A0F23" w:rsidP="005A0F23">
            <w:pPr>
              <w:pStyle w:val="Paragraphedeliste"/>
              <w:numPr>
                <w:ilvl w:val="0"/>
                <w:numId w:val="1"/>
              </w:numPr>
              <w:ind w:left="290" w:hanging="290"/>
            </w:pPr>
            <w:r>
              <w:t>Interagir en langue étrangère</w:t>
            </w:r>
          </w:p>
          <w:p w:rsidR="005A0F23" w:rsidRDefault="005A0F23" w:rsidP="005A0F23">
            <w:pPr>
              <w:pStyle w:val="Paragraphedeliste"/>
              <w:numPr>
                <w:ilvl w:val="0"/>
                <w:numId w:val="1"/>
              </w:numPr>
              <w:ind w:left="290" w:hanging="290"/>
            </w:pPr>
            <w:r>
              <w:t>Comprendre un document écrit rédigé en langue étrangère</w:t>
            </w:r>
          </w:p>
        </w:tc>
        <w:tc>
          <w:tcPr>
            <w:tcW w:w="945" w:type="dxa"/>
            <w:vAlign w:val="center"/>
          </w:tcPr>
          <w:p w:rsidR="00B92A7E" w:rsidRDefault="005A0F23" w:rsidP="00B82394">
            <w:pPr>
              <w:jc w:val="center"/>
            </w:pPr>
            <w:r>
              <w:t>UF1</w:t>
            </w:r>
          </w:p>
        </w:tc>
      </w:tr>
      <w:tr w:rsidR="005A0F23" w:rsidTr="00E020F6">
        <w:tc>
          <w:tcPr>
            <w:tcW w:w="2002" w:type="dxa"/>
          </w:tcPr>
          <w:p w:rsidR="005A0F23" w:rsidRDefault="005A0F23"/>
        </w:tc>
        <w:tc>
          <w:tcPr>
            <w:tcW w:w="6109" w:type="dxa"/>
          </w:tcPr>
          <w:p w:rsidR="005A0F23" w:rsidRPr="005A0F23" w:rsidRDefault="005A0F23" w:rsidP="005A0F23">
            <w:pPr>
              <w:rPr>
                <w:b/>
              </w:rPr>
            </w:pPr>
            <w:r>
              <w:rPr>
                <w:b/>
              </w:rPr>
              <w:t>Facultatif Mobilité</w:t>
            </w:r>
          </w:p>
          <w:p w:rsidR="005A0F23" w:rsidRDefault="005A0F23" w:rsidP="005A0F23">
            <w:pPr>
              <w:pStyle w:val="Paragraphedeliste"/>
              <w:numPr>
                <w:ilvl w:val="0"/>
                <w:numId w:val="1"/>
              </w:numPr>
              <w:ind w:left="290" w:hanging="290"/>
            </w:pPr>
            <w:r>
              <w:t>Comprendre et se faire comprendre dans un contexte professionnel étranger</w:t>
            </w:r>
          </w:p>
          <w:p w:rsidR="005A0F23" w:rsidRDefault="00F71122" w:rsidP="005A0F23">
            <w:pPr>
              <w:pStyle w:val="Paragraphedeliste"/>
              <w:numPr>
                <w:ilvl w:val="0"/>
                <w:numId w:val="1"/>
              </w:numPr>
              <w:ind w:left="290" w:hanging="290"/>
            </w:pPr>
            <w:r>
              <w:t>Caractériser le contexte professionnel étranger</w:t>
            </w:r>
          </w:p>
          <w:p w:rsidR="00F71122" w:rsidRDefault="00F71122" w:rsidP="005A0F23">
            <w:pPr>
              <w:pStyle w:val="Paragraphedeliste"/>
              <w:numPr>
                <w:ilvl w:val="0"/>
                <w:numId w:val="1"/>
              </w:numPr>
              <w:ind w:left="290" w:hanging="290"/>
            </w:pPr>
            <w:r>
              <w:t>Réaliser partiellement une activité professionnelle, sous contrôle, dans un contexte professionnel étranger</w:t>
            </w:r>
          </w:p>
          <w:p w:rsidR="00F71122" w:rsidRPr="00F71122" w:rsidRDefault="00F71122" w:rsidP="005A0F23">
            <w:pPr>
              <w:pStyle w:val="Paragraphedeliste"/>
              <w:numPr>
                <w:ilvl w:val="0"/>
                <w:numId w:val="1"/>
              </w:numPr>
              <w:ind w:left="290" w:hanging="290"/>
            </w:pPr>
            <w:r>
              <w:t>Comparer des activités professionnelles similaires, réalisées ou observées, à l’étranger et en France</w:t>
            </w:r>
          </w:p>
        </w:tc>
        <w:tc>
          <w:tcPr>
            <w:tcW w:w="945" w:type="dxa"/>
            <w:vAlign w:val="center"/>
          </w:tcPr>
          <w:p w:rsidR="005A0F23" w:rsidRDefault="00F71122" w:rsidP="00B82394">
            <w:pPr>
              <w:jc w:val="center"/>
            </w:pPr>
            <w:r>
              <w:t>UF2</w:t>
            </w:r>
          </w:p>
        </w:tc>
      </w:tr>
    </w:tbl>
    <w:p w:rsidR="00E26933" w:rsidRDefault="00E26933"/>
    <w:p w:rsidR="00992536" w:rsidRDefault="00992536" w:rsidP="00992536">
      <w:pPr>
        <w:pStyle w:val="Titre1"/>
      </w:pPr>
      <w:r>
        <w:t>Définition</w:t>
      </w:r>
      <w:r w:rsidR="00BE097C">
        <w:t xml:space="preserve"> du métier</w:t>
      </w:r>
    </w:p>
    <w:p w:rsidR="008A788F" w:rsidRDefault="00992536" w:rsidP="008A788F">
      <w:r>
        <w:t xml:space="preserve">La </w:t>
      </w:r>
      <w:r w:rsidR="00BE097C">
        <w:t>mission globale du titulaire</w:t>
      </w:r>
      <w:r w:rsidR="008A788F">
        <w:t xml:space="preserve"> du baccalauréat professionnel GA consiste à prendre en charge les activités relevant de la gestion administrative, principalement au sein d’entreprises de petite et moyenne taille (artisanat, commerces, TPE</w:t>
      </w:r>
      <w:r w:rsidR="00855EB9">
        <w:t>,</w:t>
      </w:r>
      <w:r w:rsidR="008A788F">
        <w:t xml:space="preserve"> PME-PMI, ETI), de collectivités territoriales, d’administrations ou encore d’associations</w:t>
      </w:r>
      <w:r>
        <w:t>.</w:t>
      </w:r>
    </w:p>
    <w:p w:rsidR="008A788F" w:rsidRDefault="008A788F" w:rsidP="008A788F">
      <w:r>
        <w:t xml:space="preserve">Son </w:t>
      </w:r>
      <w:r w:rsidR="00855EB9" w:rsidRPr="008A788F">
        <w:t>activité</w:t>
      </w:r>
      <w:r w:rsidRPr="008A788F">
        <w:t xml:space="preserve">́ se situe dans un contexte de mutation profonde des </w:t>
      </w:r>
      <w:r w:rsidR="00855EB9" w:rsidRPr="008A788F">
        <w:t>métiers</w:t>
      </w:r>
      <w:r w:rsidRPr="008A788F">
        <w:t xml:space="preserve"> administratifs notamment en raison de l'impact des restructurations, des nouvelles formes d’organisation du travail, de la </w:t>
      </w:r>
      <w:r w:rsidR="00855EB9" w:rsidRPr="008A788F">
        <w:t>dématérialisation</w:t>
      </w:r>
      <w:r w:rsidRPr="008A788F">
        <w:t xml:space="preserve"> des informations et des </w:t>
      </w:r>
      <w:r w:rsidR="00855EB9" w:rsidRPr="008A788F">
        <w:t>évolutions</w:t>
      </w:r>
      <w:r w:rsidRPr="008A788F">
        <w:t xml:space="preserve"> technologiques. </w:t>
      </w:r>
    </w:p>
    <w:p w:rsidR="008A788F" w:rsidRDefault="008A788F" w:rsidP="008A788F">
      <w:r w:rsidRPr="008A788F">
        <w:t xml:space="preserve">Toutes les appellations </w:t>
      </w:r>
      <w:r>
        <w:t>désignant le gestionnaire administratif f</w:t>
      </w:r>
      <w:r w:rsidRPr="008A788F">
        <w:t xml:space="preserve">ont </w:t>
      </w:r>
      <w:r w:rsidR="00855EB9" w:rsidRPr="008A788F">
        <w:t>référence</w:t>
      </w:r>
      <w:r w:rsidRPr="008A788F">
        <w:t xml:space="preserve"> à la prise en charge d’</w:t>
      </w:r>
      <w:r w:rsidR="00855EB9" w:rsidRPr="008A788F">
        <w:t>activités</w:t>
      </w:r>
      <w:r w:rsidRPr="008A788F">
        <w:t xml:space="preserve"> administratives </w:t>
      </w:r>
      <w:r w:rsidR="00855EB9" w:rsidRPr="008A788F">
        <w:t>très</w:t>
      </w:r>
      <w:r w:rsidRPr="008A788F">
        <w:t xml:space="preserve"> </w:t>
      </w:r>
      <w:r w:rsidR="00855EB9" w:rsidRPr="008A788F">
        <w:t>marquées</w:t>
      </w:r>
      <w:r w:rsidRPr="008A788F">
        <w:t xml:space="preserve"> par les formalismes administratif, </w:t>
      </w:r>
      <w:r w:rsidR="00855EB9" w:rsidRPr="008A788F">
        <w:t>réglementaire</w:t>
      </w:r>
      <w:r w:rsidRPr="008A788F">
        <w:t xml:space="preserve"> et juridique. </w:t>
      </w:r>
    </w:p>
    <w:p w:rsidR="008A788F" w:rsidRDefault="008A788F" w:rsidP="008A788F"/>
    <w:p w:rsidR="008A788F" w:rsidRPr="008A788F" w:rsidRDefault="008A788F" w:rsidP="008A788F"/>
    <w:p w:rsidR="00992536" w:rsidRDefault="00992536"/>
    <w:p w:rsidR="00992536" w:rsidRDefault="00992536" w:rsidP="00992536">
      <w:pPr>
        <w:pStyle w:val="Titre1"/>
      </w:pPr>
      <w:r>
        <w:lastRenderedPageBreak/>
        <w:t>Contexte professionnel</w:t>
      </w:r>
    </w:p>
    <w:p w:rsidR="00992536" w:rsidRDefault="00992536" w:rsidP="00E56840">
      <w:pPr>
        <w:pStyle w:val="Titre2"/>
        <w:spacing w:before="60"/>
      </w:pPr>
      <w:r>
        <w:t>Emplois concernés</w:t>
      </w:r>
    </w:p>
    <w:p w:rsidR="008A788F" w:rsidRDefault="008A788F" w:rsidP="00855EB9">
      <w:r w:rsidRPr="008A788F">
        <w:t xml:space="preserve">Les appellations les plus courantes correspondant </w:t>
      </w:r>
      <w:proofErr w:type="spellStart"/>
      <w:r w:rsidRPr="008A788F">
        <w:t>a</w:t>
      </w:r>
      <w:proofErr w:type="spellEnd"/>
      <w:r w:rsidRPr="008A788F">
        <w:t xml:space="preserve">̀ ce profil d’emploi sont : </w:t>
      </w:r>
    </w:p>
    <w:p w:rsidR="00A52B34" w:rsidRDefault="00E56840" w:rsidP="00A52B34">
      <w:pPr>
        <w:pStyle w:val="Paragraphedeliste"/>
        <w:numPr>
          <w:ilvl w:val="0"/>
          <w:numId w:val="17"/>
        </w:numPr>
      </w:pPr>
      <w:r>
        <w:t>Gestionnaire administratif,</w:t>
      </w:r>
    </w:p>
    <w:p w:rsidR="00E56840" w:rsidRDefault="00E56840" w:rsidP="00A52B34">
      <w:pPr>
        <w:pStyle w:val="Paragraphedeliste"/>
        <w:numPr>
          <w:ilvl w:val="0"/>
          <w:numId w:val="17"/>
        </w:numPr>
      </w:pPr>
      <w:r>
        <w:t>Assistant administratif,</w:t>
      </w:r>
    </w:p>
    <w:p w:rsidR="00E56840" w:rsidRDefault="00E56840" w:rsidP="00A52B34">
      <w:pPr>
        <w:pStyle w:val="Paragraphedeliste"/>
        <w:numPr>
          <w:ilvl w:val="0"/>
          <w:numId w:val="17"/>
        </w:numPr>
      </w:pPr>
      <w:r>
        <w:t>Employé administratif,</w:t>
      </w:r>
    </w:p>
    <w:p w:rsidR="00E56840" w:rsidRDefault="00E56840" w:rsidP="00A52B34">
      <w:pPr>
        <w:pStyle w:val="Paragraphedeliste"/>
        <w:numPr>
          <w:ilvl w:val="0"/>
          <w:numId w:val="17"/>
        </w:numPr>
      </w:pPr>
      <w:r>
        <w:t>Secrétaire administratif,</w:t>
      </w:r>
    </w:p>
    <w:p w:rsidR="00E56840" w:rsidRDefault="00E56840" w:rsidP="00A52B34">
      <w:pPr>
        <w:pStyle w:val="Paragraphedeliste"/>
        <w:numPr>
          <w:ilvl w:val="0"/>
          <w:numId w:val="17"/>
        </w:numPr>
      </w:pPr>
      <w:r>
        <w:t>Technicien des services administratifs,</w:t>
      </w:r>
    </w:p>
    <w:p w:rsidR="00E56840" w:rsidRDefault="00E56840" w:rsidP="00A52B34">
      <w:pPr>
        <w:pStyle w:val="Paragraphedeliste"/>
        <w:numPr>
          <w:ilvl w:val="0"/>
          <w:numId w:val="17"/>
        </w:numPr>
      </w:pPr>
      <w:r>
        <w:t>Adjoint administratif,</w:t>
      </w:r>
    </w:p>
    <w:p w:rsidR="00E56840" w:rsidRDefault="00E56840" w:rsidP="00A52B34">
      <w:pPr>
        <w:pStyle w:val="Paragraphedeliste"/>
        <w:numPr>
          <w:ilvl w:val="0"/>
          <w:numId w:val="17"/>
        </w:numPr>
      </w:pPr>
      <w:r>
        <w:t>Agent de gestion administrative,</w:t>
      </w:r>
    </w:p>
    <w:p w:rsidR="00E56840" w:rsidRDefault="00E56840" w:rsidP="00A52B34">
      <w:pPr>
        <w:pStyle w:val="Paragraphedeliste"/>
        <w:numPr>
          <w:ilvl w:val="0"/>
          <w:numId w:val="17"/>
        </w:numPr>
      </w:pPr>
      <w:r>
        <w:t>Assistant de gestion,</w:t>
      </w:r>
    </w:p>
    <w:p w:rsidR="00E56840" w:rsidRDefault="00E56840" w:rsidP="00E56840">
      <w:pPr>
        <w:pStyle w:val="Paragraphedeliste"/>
        <w:numPr>
          <w:ilvl w:val="0"/>
          <w:numId w:val="17"/>
        </w:numPr>
      </w:pPr>
      <w:r>
        <w:t>Gestionnaire commercial,</w:t>
      </w:r>
    </w:p>
    <w:p w:rsidR="00E56840" w:rsidRDefault="00E56840" w:rsidP="00E56840">
      <w:pPr>
        <w:pStyle w:val="Paragraphedeliste"/>
        <w:numPr>
          <w:ilvl w:val="0"/>
          <w:numId w:val="17"/>
        </w:numPr>
      </w:pPr>
      <w:r>
        <w:t>Gestionnaire du personnel.</w:t>
      </w:r>
    </w:p>
    <w:p w:rsidR="008C4F9E" w:rsidRPr="00E56840" w:rsidRDefault="008C4F9E" w:rsidP="00E56840">
      <w:pPr>
        <w:spacing w:before="60"/>
        <w:rPr>
          <w:rFonts w:asciiTheme="majorHAnsi" w:eastAsiaTheme="majorEastAsia" w:hAnsiTheme="majorHAnsi" w:cstheme="majorBidi"/>
          <w:color w:val="2F5496" w:themeColor="accent1" w:themeShade="BF"/>
          <w:sz w:val="26"/>
          <w:szCs w:val="26"/>
        </w:rPr>
      </w:pPr>
      <w:r w:rsidRPr="00E56840">
        <w:rPr>
          <w:rFonts w:asciiTheme="majorHAnsi" w:eastAsiaTheme="majorEastAsia" w:hAnsiTheme="majorHAnsi" w:cstheme="majorBidi"/>
          <w:color w:val="2F5496" w:themeColor="accent1" w:themeShade="BF"/>
          <w:sz w:val="26"/>
          <w:szCs w:val="26"/>
        </w:rPr>
        <w:t>Types d’organisations</w:t>
      </w:r>
    </w:p>
    <w:p w:rsidR="008A788F" w:rsidRPr="008A788F" w:rsidRDefault="008A788F" w:rsidP="00E56840">
      <w:pPr>
        <w:pStyle w:val="NormalWeb"/>
        <w:spacing w:before="0" w:beforeAutospacing="0" w:after="0" w:afterAutospacing="0"/>
        <w:rPr>
          <w:rFonts w:asciiTheme="minorHAnsi" w:eastAsiaTheme="minorHAnsi" w:hAnsiTheme="minorHAnsi" w:cstheme="minorBidi"/>
          <w:lang w:eastAsia="en-US"/>
        </w:rPr>
      </w:pPr>
      <w:r w:rsidRPr="008A788F">
        <w:rPr>
          <w:rFonts w:asciiTheme="minorHAnsi" w:eastAsiaTheme="minorHAnsi" w:hAnsiTheme="minorHAnsi" w:cstheme="minorBidi"/>
          <w:lang w:eastAsia="en-US"/>
        </w:rPr>
        <w:t xml:space="preserve">Les emplois de gestionnaire administratif se rencontrent dans les organisations qui </w:t>
      </w:r>
      <w:r w:rsidR="00E56840" w:rsidRPr="008A788F">
        <w:rPr>
          <w:rFonts w:asciiTheme="minorHAnsi" w:eastAsiaTheme="minorHAnsi" w:hAnsiTheme="minorHAnsi" w:cstheme="minorBidi"/>
          <w:lang w:eastAsia="en-US"/>
        </w:rPr>
        <w:t>requièrent</w:t>
      </w:r>
      <w:r w:rsidRPr="008A788F">
        <w:rPr>
          <w:rFonts w:asciiTheme="minorHAnsi" w:eastAsiaTheme="minorHAnsi" w:hAnsiTheme="minorHAnsi" w:cstheme="minorBidi"/>
          <w:lang w:eastAsia="en-US"/>
        </w:rPr>
        <w:t xml:space="preserve"> : </w:t>
      </w:r>
    </w:p>
    <w:p w:rsidR="00B84BF9" w:rsidRDefault="00E56840" w:rsidP="00E56840">
      <w:pPr>
        <w:pStyle w:val="NormalWeb"/>
        <w:numPr>
          <w:ilvl w:val="0"/>
          <w:numId w:val="6"/>
        </w:numPr>
        <w:spacing w:before="0" w:beforeAutospacing="0" w:after="0" w:afterAutospacing="0"/>
      </w:pPr>
      <w:r>
        <w:rPr>
          <w:rFonts w:asciiTheme="minorHAnsi" w:eastAsiaTheme="minorHAnsi" w:hAnsiTheme="minorHAnsi" w:cstheme="minorBidi"/>
          <w:lang w:eastAsia="en-US"/>
        </w:rPr>
        <w:t>S</w:t>
      </w:r>
      <w:r w:rsidR="008A788F" w:rsidRPr="008A788F">
        <w:rPr>
          <w:rFonts w:asciiTheme="minorHAnsi" w:eastAsiaTheme="minorHAnsi" w:hAnsiTheme="minorHAnsi" w:cstheme="minorBidi"/>
          <w:lang w:eastAsia="en-US"/>
        </w:rPr>
        <w:t xml:space="preserve">oit une forte polyvalence, comme les entreprises de petite dimension, les commerces, les entreprises </w:t>
      </w:r>
      <w:r w:rsidRPr="008A788F">
        <w:rPr>
          <w:rFonts w:asciiTheme="minorHAnsi" w:eastAsiaTheme="minorHAnsi" w:hAnsiTheme="minorHAnsi" w:cstheme="minorBidi"/>
          <w:lang w:eastAsia="en-US"/>
        </w:rPr>
        <w:t>libérales</w:t>
      </w:r>
      <w:r w:rsidR="008A788F" w:rsidRPr="008A788F">
        <w:rPr>
          <w:rFonts w:asciiTheme="minorHAnsi" w:eastAsiaTheme="minorHAnsi" w:hAnsiTheme="minorHAnsi" w:cstheme="minorBidi"/>
          <w:lang w:eastAsia="en-US"/>
        </w:rPr>
        <w:t>, les entreprises d’artisanat ou encore les structures associatives couvrant tous les secteurs d'</w:t>
      </w:r>
      <w:r w:rsidRPr="008A788F">
        <w:rPr>
          <w:rFonts w:asciiTheme="minorHAnsi" w:eastAsiaTheme="minorHAnsi" w:hAnsiTheme="minorHAnsi" w:cstheme="minorBidi"/>
          <w:lang w:eastAsia="en-US"/>
        </w:rPr>
        <w:t>activités</w:t>
      </w:r>
      <w:r w:rsidR="008A788F">
        <w:rPr>
          <w:rFonts w:asciiTheme="minorHAnsi" w:eastAsiaTheme="minorHAnsi" w:hAnsiTheme="minorHAnsi" w:cstheme="minorBidi"/>
          <w:lang w:eastAsia="en-US"/>
        </w:rPr>
        <w:t>.</w:t>
      </w:r>
      <w:r w:rsidR="00B84BF9" w:rsidRPr="00B84BF9">
        <w:rPr>
          <w:rFonts w:ascii="Arial" w:hAnsi="Arial" w:cs="Arial"/>
          <w:sz w:val="22"/>
          <w:szCs w:val="22"/>
        </w:rPr>
        <w:t xml:space="preserve"> </w:t>
      </w:r>
      <w:r w:rsidR="00B84BF9">
        <w:rPr>
          <w:rFonts w:ascii="Arial" w:hAnsi="Arial" w:cs="Arial"/>
          <w:sz w:val="22"/>
          <w:szCs w:val="22"/>
        </w:rPr>
        <w:t>L</w:t>
      </w:r>
      <w:r w:rsidR="00B84BF9">
        <w:rPr>
          <w:rFonts w:ascii="Arial" w:hAnsi="Arial" w:cs="Arial"/>
          <w:sz w:val="22"/>
          <w:szCs w:val="22"/>
        </w:rPr>
        <w:t xml:space="preserve">e gestionnaire administratif occupe alors un </w:t>
      </w:r>
      <w:r>
        <w:rPr>
          <w:rFonts w:ascii="Arial" w:hAnsi="Arial" w:cs="Arial"/>
          <w:sz w:val="22"/>
          <w:szCs w:val="22"/>
        </w:rPr>
        <w:t>rôle</w:t>
      </w:r>
      <w:r w:rsidR="00B84BF9">
        <w:rPr>
          <w:rFonts w:ascii="Arial" w:hAnsi="Arial" w:cs="Arial"/>
          <w:sz w:val="22"/>
          <w:szCs w:val="22"/>
        </w:rPr>
        <w:t xml:space="preserve"> central </w:t>
      </w:r>
      <w:r>
        <w:rPr>
          <w:rFonts w:ascii="Arial" w:hAnsi="Arial" w:cs="Arial"/>
          <w:sz w:val="22"/>
          <w:szCs w:val="22"/>
        </w:rPr>
        <w:t>auprès</w:t>
      </w:r>
      <w:r w:rsidR="00B84BF9">
        <w:rPr>
          <w:rFonts w:ascii="Arial" w:hAnsi="Arial" w:cs="Arial"/>
          <w:sz w:val="22"/>
          <w:szCs w:val="22"/>
        </w:rPr>
        <w:t xml:space="preserve"> du responsable, dans les relations avec les tiers</w:t>
      </w:r>
      <w:r w:rsidR="00B84BF9">
        <w:rPr>
          <w:rFonts w:ascii="Arial" w:hAnsi="Arial" w:cs="Arial"/>
          <w:sz w:val="22"/>
          <w:szCs w:val="22"/>
        </w:rPr>
        <w:t>.</w:t>
      </w:r>
    </w:p>
    <w:p w:rsidR="008A788F" w:rsidRPr="00B84BF9" w:rsidRDefault="00E56840" w:rsidP="00E56840">
      <w:pPr>
        <w:pStyle w:val="NormalWeb"/>
        <w:numPr>
          <w:ilvl w:val="0"/>
          <w:numId w:val="6"/>
        </w:numPr>
        <w:spacing w:before="0" w:beforeAutospacing="0" w:after="0" w:afterAutospacing="0"/>
      </w:pPr>
      <w:r>
        <w:rPr>
          <w:rFonts w:asciiTheme="minorHAnsi" w:eastAsiaTheme="minorHAnsi" w:hAnsiTheme="minorHAnsi" w:cstheme="minorBidi"/>
          <w:lang w:eastAsia="en-US"/>
        </w:rPr>
        <w:t>S</w:t>
      </w:r>
      <w:r w:rsidR="008A788F" w:rsidRPr="00B84BF9">
        <w:rPr>
          <w:rFonts w:asciiTheme="minorHAnsi" w:eastAsiaTheme="minorHAnsi" w:hAnsiTheme="minorHAnsi" w:cstheme="minorBidi"/>
          <w:lang w:eastAsia="en-US"/>
        </w:rPr>
        <w:t xml:space="preserve">oit une </w:t>
      </w:r>
      <w:r w:rsidRPr="00B84BF9">
        <w:rPr>
          <w:rFonts w:asciiTheme="minorHAnsi" w:eastAsiaTheme="minorHAnsi" w:hAnsiTheme="minorHAnsi" w:cstheme="minorBidi"/>
          <w:lang w:eastAsia="en-US"/>
        </w:rPr>
        <w:t>spécialisation</w:t>
      </w:r>
      <w:r w:rsidR="008A788F" w:rsidRPr="00B84BF9">
        <w:rPr>
          <w:rFonts w:asciiTheme="minorHAnsi" w:eastAsiaTheme="minorHAnsi" w:hAnsiTheme="minorHAnsi" w:cstheme="minorBidi"/>
          <w:lang w:eastAsia="en-US"/>
        </w:rPr>
        <w:t xml:space="preserve"> rendue </w:t>
      </w:r>
      <w:r w:rsidRPr="00B84BF9">
        <w:rPr>
          <w:rFonts w:asciiTheme="minorHAnsi" w:eastAsiaTheme="minorHAnsi" w:hAnsiTheme="minorHAnsi" w:cstheme="minorBidi"/>
          <w:lang w:eastAsia="en-US"/>
        </w:rPr>
        <w:t>nécessaire</w:t>
      </w:r>
      <w:r w:rsidR="008A788F" w:rsidRPr="00B84BF9">
        <w:rPr>
          <w:rFonts w:asciiTheme="minorHAnsi" w:eastAsiaTheme="minorHAnsi" w:hAnsiTheme="minorHAnsi" w:cstheme="minorBidi"/>
          <w:lang w:eastAsia="en-US"/>
        </w:rPr>
        <w:t xml:space="preserve"> par la taille plus importante de l’organisation. Il s’agit alors d’emplois dans les services administratifs </w:t>
      </w:r>
      <w:r w:rsidRPr="00B84BF9">
        <w:rPr>
          <w:rFonts w:asciiTheme="minorHAnsi" w:eastAsiaTheme="minorHAnsi" w:hAnsiTheme="minorHAnsi" w:cstheme="minorBidi"/>
          <w:lang w:eastAsia="en-US"/>
        </w:rPr>
        <w:t>spécialis</w:t>
      </w:r>
      <w:r>
        <w:rPr>
          <w:rFonts w:asciiTheme="minorHAnsi" w:eastAsiaTheme="minorHAnsi" w:hAnsiTheme="minorHAnsi" w:cstheme="minorBidi"/>
          <w:lang w:eastAsia="en-US"/>
        </w:rPr>
        <w:t>é</w:t>
      </w:r>
      <w:r w:rsidRPr="00B84BF9">
        <w:rPr>
          <w:rFonts w:asciiTheme="minorHAnsi" w:eastAsiaTheme="minorHAnsi" w:hAnsiTheme="minorHAnsi" w:cstheme="minorBidi"/>
          <w:lang w:eastAsia="en-US"/>
        </w:rPr>
        <w:t>s</w:t>
      </w:r>
      <w:r w:rsidR="008A788F" w:rsidRPr="00B84BF9">
        <w:rPr>
          <w:rFonts w:asciiTheme="minorHAnsi" w:eastAsiaTheme="minorHAnsi" w:hAnsiTheme="minorHAnsi" w:cstheme="minorBidi"/>
          <w:lang w:eastAsia="en-US"/>
        </w:rPr>
        <w:t xml:space="preserve">. Le gestionnaire administratif intervient alors sur des processus administratifs </w:t>
      </w:r>
      <w:r w:rsidRPr="00B84BF9">
        <w:rPr>
          <w:rFonts w:asciiTheme="minorHAnsi" w:eastAsiaTheme="minorHAnsi" w:hAnsiTheme="minorHAnsi" w:cstheme="minorBidi"/>
          <w:lang w:eastAsia="en-US"/>
        </w:rPr>
        <w:t>spécifiques</w:t>
      </w:r>
      <w:r w:rsidR="00B84BF9">
        <w:rPr>
          <w:rFonts w:asciiTheme="minorHAnsi" w:eastAsiaTheme="minorHAnsi" w:hAnsiTheme="minorHAnsi" w:cstheme="minorBidi"/>
          <w:lang w:eastAsia="en-US"/>
        </w:rPr>
        <w:t>.</w:t>
      </w:r>
    </w:p>
    <w:p w:rsidR="008A788F" w:rsidRPr="008A788F" w:rsidRDefault="008A788F" w:rsidP="00E56840">
      <w:pPr>
        <w:pStyle w:val="NormalWeb"/>
        <w:spacing w:before="0" w:beforeAutospacing="0" w:after="0" w:afterAutospacing="0"/>
        <w:rPr>
          <w:rFonts w:asciiTheme="minorHAnsi" w:eastAsiaTheme="minorHAnsi" w:hAnsiTheme="minorHAnsi" w:cstheme="minorBidi"/>
          <w:lang w:eastAsia="en-US"/>
        </w:rPr>
      </w:pPr>
      <w:r w:rsidRPr="008A788F">
        <w:rPr>
          <w:rFonts w:asciiTheme="minorHAnsi" w:eastAsiaTheme="minorHAnsi" w:hAnsiTheme="minorHAnsi" w:cstheme="minorBidi"/>
          <w:lang w:eastAsia="en-US"/>
        </w:rPr>
        <w:t xml:space="preserve">Toutes ces organisations ont en commun d’offrir des emplois de gestionnaire administratif qui </w:t>
      </w:r>
      <w:r w:rsidR="00E56840" w:rsidRPr="008A788F">
        <w:rPr>
          <w:rFonts w:asciiTheme="minorHAnsi" w:eastAsiaTheme="minorHAnsi" w:hAnsiTheme="minorHAnsi" w:cstheme="minorBidi"/>
          <w:lang w:eastAsia="en-US"/>
        </w:rPr>
        <w:t>requièrent</w:t>
      </w:r>
      <w:r w:rsidRPr="008A788F">
        <w:rPr>
          <w:rFonts w:asciiTheme="minorHAnsi" w:eastAsiaTheme="minorHAnsi" w:hAnsiTheme="minorHAnsi" w:cstheme="minorBidi"/>
          <w:lang w:eastAsia="en-US"/>
        </w:rPr>
        <w:t xml:space="preserve"> une grande adaptation aux divers interlocuteurs, aux contextes et aux modes d’organisation du travail mis en place. </w:t>
      </w:r>
    </w:p>
    <w:p w:rsidR="00465AD6" w:rsidRDefault="00465AD6" w:rsidP="00E56840">
      <w:pPr>
        <w:pStyle w:val="Titre2"/>
        <w:spacing w:before="60"/>
      </w:pPr>
      <w:r>
        <w:t>Place dans l’organisation</w:t>
      </w:r>
    </w:p>
    <w:p w:rsidR="00B84BF9" w:rsidRPr="00B84BF9" w:rsidRDefault="00B84BF9" w:rsidP="00E56840">
      <w:pPr>
        <w:pStyle w:val="NormalWeb"/>
        <w:spacing w:before="0" w:beforeAutospacing="0" w:after="0" w:afterAutospacing="0"/>
        <w:rPr>
          <w:rFonts w:asciiTheme="minorHAnsi" w:eastAsiaTheme="minorHAnsi" w:hAnsiTheme="minorHAnsi" w:cstheme="minorBidi"/>
          <w:lang w:eastAsia="en-US"/>
        </w:rPr>
      </w:pPr>
      <w:r w:rsidRPr="00B84BF9">
        <w:rPr>
          <w:rFonts w:asciiTheme="minorHAnsi" w:eastAsiaTheme="minorHAnsi" w:hAnsiTheme="minorHAnsi" w:cstheme="minorBidi"/>
          <w:lang w:eastAsia="en-US"/>
        </w:rPr>
        <w:t xml:space="preserve">Dans les structures de petite taille, sans </w:t>
      </w:r>
      <w:r w:rsidR="00E56840" w:rsidRPr="00B84BF9">
        <w:rPr>
          <w:rFonts w:asciiTheme="minorHAnsi" w:eastAsiaTheme="minorHAnsi" w:hAnsiTheme="minorHAnsi" w:cstheme="minorBidi"/>
          <w:lang w:eastAsia="en-US"/>
        </w:rPr>
        <w:t>hiérarchie</w:t>
      </w:r>
      <w:r w:rsidRPr="00B84BF9">
        <w:rPr>
          <w:rFonts w:asciiTheme="minorHAnsi" w:eastAsiaTheme="minorHAnsi" w:hAnsiTheme="minorHAnsi" w:cstheme="minorBidi"/>
          <w:lang w:eastAsia="en-US"/>
        </w:rPr>
        <w:t xml:space="preserve"> </w:t>
      </w:r>
      <w:r w:rsidR="00E56840" w:rsidRPr="00B84BF9">
        <w:rPr>
          <w:rFonts w:asciiTheme="minorHAnsi" w:eastAsiaTheme="minorHAnsi" w:hAnsiTheme="minorHAnsi" w:cstheme="minorBidi"/>
          <w:lang w:eastAsia="en-US"/>
        </w:rPr>
        <w:t>intermédiaire</w:t>
      </w:r>
      <w:r w:rsidRPr="00B84BF9">
        <w:rPr>
          <w:rFonts w:asciiTheme="minorHAnsi" w:eastAsiaTheme="minorHAnsi" w:hAnsiTheme="minorHAnsi" w:cstheme="minorBidi"/>
          <w:lang w:eastAsia="en-US"/>
        </w:rPr>
        <w:t xml:space="preserve">, le titulaire du </w:t>
      </w:r>
      <w:r w:rsidR="00E56840" w:rsidRPr="00B84BF9">
        <w:rPr>
          <w:rFonts w:asciiTheme="minorHAnsi" w:eastAsiaTheme="minorHAnsi" w:hAnsiTheme="minorHAnsi" w:cstheme="minorBidi"/>
          <w:lang w:eastAsia="en-US"/>
        </w:rPr>
        <w:t>baccalauréat</w:t>
      </w:r>
      <w:r w:rsidRPr="00B84BF9">
        <w:rPr>
          <w:rFonts w:asciiTheme="minorHAnsi" w:eastAsiaTheme="minorHAnsi" w:hAnsiTheme="minorHAnsi" w:cstheme="minorBidi"/>
          <w:lang w:eastAsia="en-US"/>
        </w:rPr>
        <w:t xml:space="preserve"> professionnel Gestion-Administration exerce son </w:t>
      </w:r>
      <w:r w:rsidR="00E56840" w:rsidRPr="00B84BF9">
        <w:rPr>
          <w:rFonts w:asciiTheme="minorHAnsi" w:eastAsiaTheme="minorHAnsi" w:hAnsiTheme="minorHAnsi" w:cstheme="minorBidi"/>
          <w:lang w:eastAsia="en-US"/>
        </w:rPr>
        <w:t>activité</w:t>
      </w:r>
      <w:r w:rsidRPr="00B84BF9">
        <w:rPr>
          <w:rFonts w:asciiTheme="minorHAnsi" w:eastAsiaTheme="minorHAnsi" w:hAnsiTheme="minorHAnsi" w:cstheme="minorBidi"/>
          <w:lang w:eastAsia="en-US"/>
        </w:rPr>
        <w:t xml:space="preserve">́ en </w:t>
      </w:r>
      <w:r w:rsidR="00E56840" w:rsidRPr="00B84BF9">
        <w:rPr>
          <w:rFonts w:asciiTheme="minorHAnsi" w:eastAsiaTheme="minorHAnsi" w:hAnsiTheme="minorHAnsi" w:cstheme="minorBidi"/>
          <w:lang w:eastAsia="en-US"/>
        </w:rPr>
        <w:t>étant</w:t>
      </w:r>
      <w:r w:rsidRPr="00B84BF9">
        <w:rPr>
          <w:rFonts w:asciiTheme="minorHAnsi" w:eastAsiaTheme="minorHAnsi" w:hAnsiTheme="minorHAnsi" w:cstheme="minorBidi"/>
          <w:lang w:eastAsia="en-US"/>
        </w:rPr>
        <w:t xml:space="preserve"> placé directement sous l’</w:t>
      </w:r>
      <w:r w:rsidR="00E56840" w:rsidRPr="00B84BF9">
        <w:rPr>
          <w:rFonts w:asciiTheme="minorHAnsi" w:eastAsiaTheme="minorHAnsi" w:hAnsiTheme="minorHAnsi" w:cstheme="minorBidi"/>
          <w:lang w:eastAsia="en-US"/>
        </w:rPr>
        <w:t>autorité</w:t>
      </w:r>
      <w:r w:rsidRPr="00B84BF9">
        <w:rPr>
          <w:rFonts w:asciiTheme="minorHAnsi" w:eastAsiaTheme="minorHAnsi" w:hAnsiTheme="minorHAnsi" w:cstheme="minorBidi"/>
          <w:lang w:eastAsia="en-US"/>
        </w:rPr>
        <w:t xml:space="preserve">́ du responsable : chef d’entreprise, cadre dirigeant, </w:t>
      </w:r>
      <w:r w:rsidR="00E56840" w:rsidRPr="00B84BF9">
        <w:rPr>
          <w:rFonts w:asciiTheme="minorHAnsi" w:eastAsiaTheme="minorHAnsi" w:hAnsiTheme="minorHAnsi" w:cstheme="minorBidi"/>
          <w:lang w:eastAsia="en-US"/>
        </w:rPr>
        <w:t>gérant</w:t>
      </w:r>
      <w:r w:rsidRPr="00B84BF9">
        <w:rPr>
          <w:rFonts w:asciiTheme="minorHAnsi" w:eastAsiaTheme="minorHAnsi" w:hAnsiTheme="minorHAnsi" w:cstheme="minorBidi"/>
          <w:lang w:eastAsia="en-US"/>
        </w:rPr>
        <w:t xml:space="preserve">, artisan, </w:t>
      </w:r>
      <w:r w:rsidR="00E56840" w:rsidRPr="00B84BF9">
        <w:rPr>
          <w:rFonts w:asciiTheme="minorHAnsi" w:eastAsiaTheme="minorHAnsi" w:hAnsiTheme="minorHAnsi" w:cstheme="minorBidi"/>
          <w:lang w:eastAsia="en-US"/>
        </w:rPr>
        <w:t>commerçant</w:t>
      </w:r>
      <w:r w:rsidRPr="00B84BF9">
        <w:rPr>
          <w:rFonts w:asciiTheme="minorHAnsi" w:eastAsiaTheme="minorHAnsi" w:hAnsiTheme="minorHAnsi" w:cstheme="minorBidi"/>
          <w:lang w:eastAsia="en-US"/>
        </w:rPr>
        <w:t xml:space="preserve">, profession </w:t>
      </w:r>
      <w:r w:rsidR="00E56840" w:rsidRPr="00B84BF9">
        <w:rPr>
          <w:rFonts w:asciiTheme="minorHAnsi" w:eastAsiaTheme="minorHAnsi" w:hAnsiTheme="minorHAnsi" w:cstheme="minorBidi"/>
          <w:lang w:eastAsia="en-US"/>
        </w:rPr>
        <w:t>libérale</w:t>
      </w:r>
      <w:r w:rsidRPr="00B84BF9">
        <w:rPr>
          <w:rFonts w:asciiTheme="minorHAnsi" w:eastAsiaTheme="minorHAnsi" w:hAnsiTheme="minorHAnsi" w:cstheme="minorBidi"/>
          <w:lang w:eastAsia="en-US"/>
        </w:rPr>
        <w:t xml:space="preserve">, </w:t>
      </w:r>
      <w:r w:rsidR="00E56840" w:rsidRPr="00B84BF9">
        <w:rPr>
          <w:rFonts w:asciiTheme="minorHAnsi" w:eastAsiaTheme="minorHAnsi" w:hAnsiTheme="minorHAnsi" w:cstheme="minorBidi"/>
          <w:lang w:eastAsia="en-US"/>
        </w:rPr>
        <w:t>président</w:t>
      </w:r>
      <w:r w:rsidRPr="00B84BF9">
        <w:rPr>
          <w:rFonts w:asciiTheme="minorHAnsi" w:eastAsiaTheme="minorHAnsi" w:hAnsiTheme="minorHAnsi" w:cstheme="minorBidi"/>
          <w:lang w:eastAsia="en-US"/>
        </w:rPr>
        <w:t xml:space="preserve"> d’association, etc. Il joue alors pleinement le </w:t>
      </w:r>
      <w:r w:rsidR="00E56840" w:rsidRPr="00B84BF9">
        <w:rPr>
          <w:rFonts w:asciiTheme="minorHAnsi" w:eastAsiaTheme="minorHAnsi" w:hAnsiTheme="minorHAnsi" w:cstheme="minorBidi"/>
          <w:lang w:eastAsia="en-US"/>
        </w:rPr>
        <w:t>rôle</w:t>
      </w:r>
      <w:r w:rsidRPr="00B84BF9">
        <w:rPr>
          <w:rFonts w:asciiTheme="minorHAnsi" w:eastAsiaTheme="minorHAnsi" w:hAnsiTheme="minorHAnsi" w:cstheme="minorBidi"/>
          <w:lang w:eastAsia="en-US"/>
        </w:rPr>
        <w:t xml:space="preserve"> d’interface interne et externe de l’organisation. </w:t>
      </w:r>
    </w:p>
    <w:p w:rsidR="00B84BF9" w:rsidRPr="00B84BF9" w:rsidRDefault="00B84BF9" w:rsidP="00E56840">
      <w:pPr>
        <w:pStyle w:val="NormalWeb"/>
        <w:spacing w:before="0" w:beforeAutospacing="0" w:after="0" w:afterAutospacing="0"/>
        <w:rPr>
          <w:rFonts w:asciiTheme="minorHAnsi" w:eastAsiaTheme="minorHAnsi" w:hAnsiTheme="minorHAnsi" w:cstheme="minorBidi"/>
          <w:lang w:eastAsia="en-US"/>
        </w:rPr>
      </w:pPr>
      <w:r w:rsidRPr="00B84BF9">
        <w:rPr>
          <w:rFonts w:asciiTheme="minorHAnsi" w:eastAsiaTheme="minorHAnsi" w:hAnsiTheme="minorHAnsi" w:cstheme="minorBidi"/>
          <w:lang w:eastAsia="en-US"/>
        </w:rPr>
        <w:t>Dans les structures de taille plus importante, il sera placé sous l’</w:t>
      </w:r>
      <w:r w:rsidR="00E56840" w:rsidRPr="00B84BF9">
        <w:rPr>
          <w:rFonts w:asciiTheme="minorHAnsi" w:eastAsiaTheme="minorHAnsi" w:hAnsiTheme="minorHAnsi" w:cstheme="minorBidi"/>
          <w:lang w:eastAsia="en-US"/>
        </w:rPr>
        <w:t>autorité</w:t>
      </w:r>
      <w:r w:rsidRPr="00B84BF9">
        <w:rPr>
          <w:rFonts w:asciiTheme="minorHAnsi" w:eastAsiaTheme="minorHAnsi" w:hAnsiTheme="minorHAnsi" w:cstheme="minorBidi"/>
          <w:lang w:eastAsia="en-US"/>
        </w:rPr>
        <w:t xml:space="preserve">́ d’un cadre </w:t>
      </w:r>
      <w:r w:rsidR="00E56840" w:rsidRPr="00B84BF9">
        <w:rPr>
          <w:rFonts w:asciiTheme="minorHAnsi" w:eastAsiaTheme="minorHAnsi" w:hAnsiTheme="minorHAnsi" w:cstheme="minorBidi"/>
          <w:lang w:eastAsia="en-US"/>
        </w:rPr>
        <w:t>intermédiaire</w:t>
      </w:r>
      <w:r w:rsidRPr="00B84BF9">
        <w:rPr>
          <w:rFonts w:asciiTheme="minorHAnsi" w:eastAsiaTheme="minorHAnsi" w:hAnsiTheme="minorHAnsi" w:cstheme="minorBidi"/>
          <w:lang w:eastAsia="en-US"/>
        </w:rPr>
        <w:t xml:space="preserve">, d’un chef de service, d’un responsable fonctionnel. Il peut </w:t>
      </w:r>
      <w:r w:rsidR="00E56840" w:rsidRPr="00B84BF9">
        <w:rPr>
          <w:rFonts w:asciiTheme="minorHAnsi" w:eastAsiaTheme="minorHAnsi" w:hAnsiTheme="minorHAnsi" w:cstheme="minorBidi"/>
          <w:lang w:eastAsia="en-US"/>
        </w:rPr>
        <w:t>également</w:t>
      </w:r>
      <w:r w:rsidRPr="00B84BF9">
        <w:rPr>
          <w:rFonts w:asciiTheme="minorHAnsi" w:eastAsiaTheme="minorHAnsi" w:hAnsiTheme="minorHAnsi" w:cstheme="minorBidi"/>
          <w:lang w:eastAsia="en-US"/>
        </w:rPr>
        <w:t xml:space="preserve"> travailler pour le compte d’autres collaborateurs tels que des gestionnaires, des commerciaux, des techniciens ou encore des acteurs associatifs. Son </w:t>
      </w:r>
      <w:r w:rsidR="00E56840" w:rsidRPr="00B84BF9">
        <w:rPr>
          <w:rFonts w:asciiTheme="minorHAnsi" w:eastAsiaTheme="minorHAnsi" w:hAnsiTheme="minorHAnsi" w:cstheme="minorBidi"/>
          <w:lang w:eastAsia="en-US"/>
        </w:rPr>
        <w:t>rôle</w:t>
      </w:r>
      <w:r w:rsidRPr="00B84BF9">
        <w:rPr>
          <w:rFonts w:asciiTheme="minorHAnsi" w:eastAsiaTheme="minorHAnsi" w:hAnsiTheme="minorHAnsi" w:cstheme="minorBidi"/>
          <w:lang w:eastAsia="en-US"/>
        </w:rPr>
        <w:t xml:space="preserve"> de support est alors </w:t>
      </w:r>
      <w:r w:rsidR="00E56840" w:rsidRPr="00B84BF9">
        <w:rPr>
          <w:rFonts w:asciiTheme="minorHAnsi" w:eastAsiaTheme="minorHAnsi" w:hAnsiTheme="minorHAnsi" w:cstheme="minorBidi"/>
          <w:lang w:eastAsia="en-US"/>
        </w:rPr>
        <w:t>privilégié</w:t>
      </w:r>
      <w:r w:rsidRPr="00B84BF9">
        <w:rPr>
          <w:rFonts w:asciiTheme="minorHAnsi" w:eastAsiaTheme="minorHAnsi" w:hAnsiTheme="minorHAnsi" w:cstheme="minorBidi"/>
          <w:lang w:eastAsia="en-US"/>
        </w:rPr>
        <w:t xml:space="preserve">́. </w:t>
      </w:r>
    </w:p>
    <w:p w:rsidR="00B84BF9" w:rsidRPr="00B84BF9" w:rsidRDefault="00B84BF9" w:rsidP="00E56840">
      <w:pPr>
        <w:pStyle w:val="NormalWeb"/>
        <w:spacing w:before="0" w:beforeAutospacing="0" w:after="0" w:afterAutospacing="0"/>
        <w:rPr>
          <w:rFonts w:asciiTheme="minorHAnsi" w:eastAsiaTheme="minorHAnsi" w:hAnsiTheme="minorHAnsi" w:cstheme="minorBidi"/>
          <w:lang w:eastAsia="en-US"/>
        </w:rPr>
      </w:pPr>
      <w:r w:rsidRPr="00B84BF9">
        <w:rPr>
          <w:rFonts w:asciiTheme="minorHAnsi" w:eastAsiaTheme="minorHAnsi" w:hAnsiTheme="minorHAnsi" w:cstheme="minorBidi"/>
          <w:lang w:eastAsia="en-US"/>
        </w:rPr>
        <w:t xml:space="preserve">Dans tous les cas, le titulaire du </w:t>
      </w:r>
      <w:r w:rsidR="00E56840" w:rsidRPr="00B84BF9">
        <w:rPr>
          <w:rFonts w:asciiTheme="minorHAnsi" w:eastAsiaTheme="minorHAnsi" w:hAnsiTheme="minorHAnsi" w:cstheme="minorBidi"/>
          <w:lang w:eastAsia="en-US"/>
        </w:rPr>
        <w:t>baccalauréat</w:t>
      </w:r>
      <w:r w:rsidRPr="00B84BF9">
        <w:rPr>
          <w:rFonts w:asciiTheme="minorHAnsi" w:eastAsiaTheme="minorHAnsi" w:hAnsiTheme="minorHAnsi" w:cstheme="minorBidi"/>
          <w:lang w:eastAsia="en-US"/>
        </w:rPr>
        <w:t xml:space="preserve"> professionnel Gestion-Administration sera placé au cœur d’un </w:t>
      </w:r>
      <w:r w:rsidR="00E56840" w:rsidRPr="00B84BF9">
        <w:rPr>
          <w:rFonts w:asciiTheme="minorHAnsi" w:eastAsiaTheme="minorHAnsi" w:hAnsiTheme="minorHAnsi" w:cstheme="minorBidi"/>
          <w:lang w:eastAsia="en-US"/>
        </w:rPr>
        <w:t>réseau</w:t>
      </w:r>
      <w:r w:rsidRPr="00B84BF9">
        <w:rPr>
          <w:rFonts w:asciiTheme="minorHAnsi" w:eastAsiaTheme="minorHAnsi" w:hAnsiTheme="minorHAnsi" w:cstheme="minorBidi"/>
          <w:lang w:eastAsia="en-US"/>
        </w:rPr>
        <w:t xml:space="preserve"> relationnel </w:t>
      </w:r>
      <w:r w:rsidR="00E56840" w:rsidRPr="00B84BF9">
        <w:rPr>
          <w:rFonts w:asciiTheme="minorHAnsi" w:eastAsiaTheme="minorHAnsi" w:hAnsiTheme="minorHAnsi" w:cstheme="minorBidi"/>
          <w:lang w:eastAsia="en-US"/>
        </w:rPr>
        <w:t>très</w:t>
      </w:r>
      <w:r w:rsidRPr="00B84BF9">
        <w:rPr>
          <w:rFonts w:asciiTheme="minorHAnsi" w:eastAsiaTheme="minorHAnsi" w:hAnsiTheme="minorHAnsi" w:cstheme="minorBidi"/>
          <w:lang w:eastAsia="en-US"/>
        </w:rPr>
        <w:t xml:space="preserve"> large et, de fait, devra parfaitement </w:t>
      </w:r>
      <w:r w:rsidR="00E56840" w:rsidRPr="00B84BF9">
        <w:rPr>
          <w:rFonts w:asciiTheme="minorHAnsi" w:eastAsiaTheme="minorHAnsi" w:hAnsiTheme="minorHAnsi" w:cstheme="minorBidi"/>
          <w:lang w:eastAsia="en-US"/>
        </w:rPr>
        <w:t>intégrer</w:t>
      </w:r>
      <w:r w:rsidRPr="00B84BF9">
        <w:rPr>
          <w:rFonts w:asciiTheme="minorHAnsi" w:eastAsiaTheme="minorHAnsi" w:hAnsiTheme="minorHAnsi" w:cstheme="minorBidi"/>
          <w:lang w:eastAsia="en-US"/>
        </w:rPr>
        <w:t xml:space="preserve"> dans son </w:t>
      </w:r>
      <w:r w:rsidR="00E56840" w:rsidRPr="00B84BF9">
        <w:rPr>
          <w:rFonts w:asciiTheme="minorHAnsi" w:eastAsiaTheme="minorHAnsi" w:hAnsiTheme="minorHAnsi" w:cstheme="minorBidi"/>
          <w:lang w:eastAsia="en-US"/>
        </w:rPr>
        <w:t>activité</w:t>
      </w:r>
      <w:r w:rsidRPr="00B84BF9">
        <w:rPr>
          <w:rFonts w:asciiTheme="minorHAnsi" w:eastAsiaTheme="minorHAnsi" w:hAnsiTheme="minorHAnsi" w:cstheme="minorBidi"/>
          <w:lang w:eastAsia="en-US"/>
        </w:rPr>
        <w:t xml:space="preserve">́ les </w:t>
      </w:r>
      <w:r w:rsidR="00E56840" w:rsidRPr="00B84BF9">
        <w:rPr>
          <w:rFonts w:asciiTheme="minorHAnsi" w:eastAsiaTheme="minorHAnsi" w:hAnsiTheme="minorHAnsi" w:cstheme="minorBidi"/>
          <w:lang w:eastAsia="en-US"/>
        </w:rPr>
        <w:t>rôles</w:t>
      </w:r>
      <w:r w:rsidRPr="00B84BF9">
        <w:rPr>
          <w:rFonts w:asciiTheme="minorHAnsi" w:eastAsiaTheme="minorHAnsi" w:hAnsiTheme="minorHAnsi" w:cstheme="minorBidi"/>
          <w:lang w:eastAsia="en-US"/>
        </w:rPr>
        <w:t xml:space="preserve">, places et statuts de chacun ainsi que les </w:t>
      </w:r>
      <w:r w:rsidR="00E56840" w:rsidRPr="00B84BF9">
        <w:rPr>
          <w:rFonts w:asciiTheme="minorHAnsi" w:eastAsiaTheme="minorHAnsi" w:hAnsiTheme="minorHAnsi" w:cstheme="minorBidi"/>
          <w:lang w:eastAsia="en-US"/>
        </w:rPr>
        <w:t>règles</w:t>
      </w:r>
      <w:r w:rsidRPr="00B84BF9">
        <w:rPr>
          <w:rFonts w:asciiTheme="minorHAnsi" w:eastAsiaTheme="minorHAnsi" w:hAnsiTheme="minorHAnsi" w:cstheme="minorBidi"/>
          <w:lang w:eastAsia="en-US"/>
        </w:rPr>
        <w:t xml:space="preserve"> qui </w:t>
      </w:r>
      <w:r w:rsidR="00E56840" w:rsidRPr="00B84BF9">
        <w:rPr>
          <w:rFonts w:asciiTheme="minorHAnsi" w:eastAsiaTheme="minorHAnsi" w:hAnsiTheme="minorHAnsi" w:cstheme="minorBidi"/>
          <w:lang w:eastAsia="en-US"/>
        </w:rPr>
        <w:t>régissent</w:t>
      </w:r>
      <w:r w:rsidRPr="00B84BF9">
        <w:rPr>
          <w:rFonts w:asciiTheme="minorHAnsi" w:eastAsiaTheme="minorHAnsi" w:hAnsiTheme="minorHAnsi" w:cstheme="minorBidi"/>
          <w:lang w:eastAsia="en-US"/>
        </w:rPr>
        <w:t xml:space="preserve"> les rapports d’ordre professionnel et contractuel mais qui peuvent aussi relever de l’informel. </w:t>
      </w:r>
    </w:p>
    <w:p w:rsidR="008C4F9E" w:rsidRDefault="008C4F9E" w:rsidP="00E56840">
      <w:pPr>
        <w:pStyle w:val="Titre2"/>
        <w:spacing w:before="60"/>
      </w:pPr>
      <w:r>
        <w:t>Environnement économique et technologique de l’emploi</w:t>
      </w:r>
    </w:p>
    <w:p w:rsidR="008C4F9E" w:rsidRDefault="00B84BF9" w:rsidP="00E56840">
      <w:r w:rsidRPr="00B84BF9">
        <w:t>L’</w:t>
      </w:r>
      <w:r w:rsidR="00E56840" w:rsidRPr="00B84BF9">
        <w:t>activité</w:t>
      </w:r>
      <w:r w:rsidRPr="00B84BF9">
        <w:t xml:space="preserve">́ du titulaire du </w:t>
      </w:r>
      <w:r w:rsidR="00E56840" w:rsidRPr="00B84BF9">
        <w:t>baccalauréat</w:t>
      </w:r>
      <w:r w:rsidRPr="00B84BF9">
        <w:t xml:space="preserve"> professionnel Gestion-Administration s’inscrit dans un contexte de forte mutation des </w:t>
      </w:r>
      <w:r w:rsidR="00E56840" w:rsidRPr="00B84BF9">
        <w:t>métiers</w:t>
      </w:r>
      <w:r w:rsidRPr="00B84BF9">
        <w:t xml:space="preserve"> administratifs marqué par :</w:t>
      </w:r>
    </w:p>
    <w:p w:rsidR="00B84BF9" w:rsidRPr="00B84BF9" w:rsidRDefault="00E56840" w:rsidP="00E56840">
      <w:pPr>
        <w:pStyle w:val="NormalWeb"/>
        <w:numPr>
          <w:ilvl w:val="0"/>
          <w:numId w:val="11"/>
        </w:numPr>
        <w:spacing w:before="0" w:beforeAutospacing="0" w:after="0" w:afterAutospacing="0"/>
        <w:ind w:left="714" w:hanging="357"/>
        <w:rPr>
          <w:rFonts w:asciiTheme="minorHAnsi" w:eastAsiaTheme="minorHAnsi" w:hAnsiTheme="minorHAnsi" w:cstheme="minorBidi"/>
          <w:lang w:eastAsia="en-US"/>
        </w:rPr>
      </w:pPr>
      <w:r w:rsidRPr="00E56840">
        <w:rPr>
          <w:rFonts w:asciiTheme="minorHAnsi" w:eastAsiaTheme="minorHAnsi" w:hAnsiTheme="minorHAnsi" w:cstheme="minorBidi"/>
          <w:b/>
          <w:lang w:eastAsia="en-US"/>
        </w:rPr>
        <w:lastRenderedPageBreak/>
        <w:t>L’évolution</w:t>
      </w:r>
      <w:r w:rsidR="00B84BF9" w:rsidRPr="00E56840">
        <w:rPr>
          <w:rFonts w:asciiTheme="minorHAnsi" w:eastAsiaTheme="minorHAnsi" w:hAnsiTheme="minorHAnsi" w:cstheme="minorBidi"/>
          <w:b/>
          <w:lang w:eastAsia="en-US"/>
        </w:rPr>
        <w:t xml:space="preserve"> du contexte économique</w:t>
      </w:r>
      <w:r w:rsidR="00B84BF9" w:rsidRPr="00B84BF9">
        <w:rPr>
          <w:rFonts w:asciiTheme="minorHAnsi" w:eastAsiaTheme="minorHAnsi" w:hAnsiTheme="minorHAnsi" w:cstheme="minorBidi"/>
          <w:lang w:eastAsia="en-US"/>
        </w:rPr>
        <w:t xml:space="preserve"> : </w:t>
      </w:r>
      <w:r w:rsidR="00B84BF9">
        <w:rPr>
          <w:rFonts w:asciiTheme="minorHAnsi" w:eastAsiaTheme="minorHAnsi" w:hAnsiTheme="minorHAnsi" w:cstheme="minorBidi"/>
          <w:lang w:eastAsia="en-US"/>
        </w:rPr>
        <w:t>l</w:t>
      </w:r>
      <w:r w:rsidR="00B84BF9" w:rsidRPr="00B84BF9">
        <w:rPr>
          <w:rFonts w:asciiTheme="minorHAnsi" w:eastAsiaTheme="minorHAnsi" w:hAnsiTheme="minorHAnsi" w:cstheme="minorBidi"/>
          <w:lang w:eastAsia="en-US"/>
        </w:rPr>
        <w:t xml:space="preserve">es </w:t>
      </w:r>
      <w:r w:rsidRPr="00B84BF9">
        <w:rPr>
          <w:rFonts w:asciiTheme="minorHAnsi" w:eastAsiaTheme="minorHAnsi" w:hAnsiTheme="minorHAnsi" w:cstheme="minorBidi"/>
          <w:lang w:eastAsia="en-US"/>
        </w:rPr>
        <w:t>métiers</w:t>
      </w:r>
      <w:r w:rsidR="00B84BF9" w:rsidRPr="00B84BF9">
        <w:rPr>
          <w:rFonts w:asciiTheme="minorHAnsi" w:eastAsiaTheme="minorHAnsi" w:hAnsiTheme="minorHAnsi" w:cstheme="minorBidi"/>
          <w:lang w:eastAsia="en-US"/>
        </w:rPr>
        <w:t xml:space="preserve"> administratifs doivent </w:t>
      </w:r>
      <w:r w:rsidRPr="00B84BF9">
        <w:rPr>
          <w:rFonts w:asciiTheme="minorHAnsi" w:eastAsiaTheme="minorHAnsi" w:hAnsiTheme="minorHAnsi" w:cstheme="minorBidi"/>
          <w:lang w:eastAsia="en-US"/>
        </w:rPr>
        <w:t>intégrer</w:t>
      </w:r>
      <w:r w:rsidR="00B84BF9" w:rsidRPr="00B84BF9">
        <w:rPr>
          <w:rFonts w:asciiTheme="minorHAnsi" w:eastAsiaTheme="minorHAnsi" w:hAnsiTheme="minorHAnsi" w:cstheme="minorBidi"/>
          <w:lang w:eastAsia="en-US"/>
        </w:rPr>
        <w:t xml:space="preserve"> </w:t>
      </w:r>
      <w:r w:rsidR="00B84BF9" w:rsidRPr="00B84BF9">
        <w:rPr>
          <w:rFonts w:asciiTheme="minorHAnsi" w:eastAsiaTheme="minorHAnsi" w:hAnsiTheme="minorHAnsi" w:cstheme="minorBidi"/>
          <w:lang w:eastAsia="en-US"/>
        </w:rPr>
        <w:t>l</w:t>
      </w:r>
      <w:r w:rsidR="00B84BF9" w:rsidRPr="00B84BF9">
        <w:rPr>
          <w:rFonts w:asciiTheme="minorHAnsi" w:eastAsiaTheme="minorHAnsi" w:hAnsiTheme="minorHAnsi" w:cstheme="minorBidi"/>
          <w:lang w:eastAsia="en-US"/>
        </w:rPr>
        <w:t xml:space="preserve">es </w:t>
      </w:r>
      <w:r w:rsidRPr="00B84BF9">
        <w:rPr>
          <w:rFonts w:asciiTheme="minorHAnsi" w:eastAsiaTheme="minorHAnsi" w:hAnsiTheme="minorHAnsi" w:cstheme="minorBidi"/>
          <w:lang w:eastAsia="en-US"/>
        </w:rPr>
        <w:t>évolutions</w:t>
      </w:r>
      <w:r w:rsidR="00B84BF9" w:rsidRPr="00B84BF9">
        <w:rPr>
          <w:rFonts w:asciiTheme="minorHAnsi" w:eastAsiaTheme="minorHAnsi" w:hAnsiTheme="minorHAnsi" w:cstheme="minorBidi"/>
          <w:lang w:eastAsia="en-US"/>
        </w:rPr>
        <w:t xml:space="preserve"> notamment par la prise en compte </w:t>
      </w:r>
      <w:r w:rsidRPr="00B84BF9">
        <w:rPr>
          <w:rFonts w:asciiTheme="minorHAnsi" w:eastAsiaTheme="minorHAnsi" w:hAnsiTheme="minorHAnsi" w:cstheme="minorBidi"/>
          <w:lang w:eastAsia="en-US"/>
        </w:rPr>
        <w:t>systématique</w:t>
      </w:r>
      <w:r w:rsidR="00B84BF9" w:rsidRPr="00B84BF9">
        <w:rPr>
          <w:rFonts w:asciiTheme="minorHAnsi" w:eastAsiaTheme="minorHAnsi" w:hAnsiTheme="minorHAnsi" w:cstheme="minorBidi"/>
          <w:lang w:eastAsia="en-US"/>
        </w:rPr>
        <w:t xml:space="preserve"> dans les </w:t>
      </w:r>
      <w:r w:rsidRPr="00B84BF9">
        <w:rPr>
          <w:rFonts w:asciiTheme="minorHAnsi" w:eastAsiaTheme="minorHAnsi" w:hAnsiTheme="minorHAnsi" w:cstheme="minorBidi"/>
          <w:lang w:eastAsia="en-US"/>
        </w:rPr>
        <w:t>activités</w:t>
      </w:r>
      <w:r w:rsidR="00B84BF9" w:rsidRPr="00B84BF9">
        <w:rPr>
          <w:rFonts w:asciiTheme="minorHAnsi" w:eastAsiaTheme="minorHAnsi" w:hAnsiTheme="minorHAnsi" w:cstheme="minorBidi"/>
          <w:lang w:eastAsia="en-US"/>
        </w:rPr>
        <w:t xml:space="preserve"> administratives des </w:t>
      </w:r>
      <w:r w:rsidRPr="00B84BF9">
        <w:rPr>
          <w:rFonts w:asciiTheme="minorHAnsi" w:eastAsiaTheme="minorHAnsi" w:hAnsiTheme="minorHAnsi" w:cstheme="minorBidi"/>
          <w:lang w:eastAsia="en-US"/>
        </w:rPr>
        <w:t>problématiques</w:t>
      </w:r>
      <w:r w:rsidR="00B84BF9" w:rsidRPr="00B84BF9">
        <w:rPr>
          <w:rFonts w:asciiTheme="minorHAnsi" w:eastAsiaTheme="minorHAnsi" w:hAnsiTheme="minorHAnsi" w:cstheme="minorBidi"/>
          <w:lang w:eastAsia="en-US"/>
        </w:rPr>
        <w:t xml:space="preserve"> : </w:t>
      </w:r>
    </w:p>
    <w:p w:rsidR="00B84BF9" w:rsidRPr="00B84BF9" w:rsidRDefault="00E56840" w:rsidP="00E56840">
      <w:pPr>
        <w:pStyle w:val="NormalWeb"/>
        <w:numPr>
          <w:ilvl w:val="1"/>
          <w:numId w:val="10"/>
        </w:numPr>
        <w:spacing w:before="0" w:beforeAutospacing="0" w:after="0" w:afterAutospacing="0"/>
        <w:ind w:left="1434" w:hanging="357"/>
        <w:rPr>
          <w:rFonts w:asciiTheme="minorHAnsi" w:eastAsiaTheme="minorHAnsi" w:hAnsiTheme="minorHAnsi" w:cstheme="minorBidi"/>
          <w:lang w:eastAsia="en-US"/>
        </w:rPr>
      </w:pPr>
      <w:r w:rsidRPr="00B84BF9">
        <w:rPr>
          <w:rFonts w:asciiTheme="minorHAnsi" w:eastAsiaTheme="minorHAnsi" w:hAnsiTheme="minorHAnsi" w:cstheme="minorBidi"/>
          <w:lang w:eastAsia="en-US"/>
        </w:rPr>
        <w:t>De</w:t>
      </w:r>
      <w:r w:rsidR="00B84BF9" w:rsidRPr="00B84BF9">
        <w:rPr>
          <w:rFonts w:asciiTheme="minorHAnsi" w:eastAsiaTheme="minorHAnsi" w:hAnsiTheme="minorHAnsi" w:cstheme="minorBidi"/>
          <w:lang w:eastAsia="en-US"/>
        </w:rPr>
        <w:t xml:space="preserve"> gestion (</w:t>
      </w:r>
      <w:r w:rsidRPr="00B84BF9">
        <w:rPr>
          <w:rFonts w:asciiTheme="minorHAnsi" w:eastAsiaTheme="minorHAnsi" w:hAnsiTheme="minorHAnsi" w:cstheme="minorBidi"/>
          <w:lang w:eastAsia="en-US"/>
        </w:rPr>
        <w:t>contrôle</w:t>
      </w:r>
      <w:r w:rsidR="00B84BF9" w:rsidRPr="00B84BF9">
        <w:rPr>
          <w:rFonts w:asciiTheme="minorHAnsi" w:eastAsiaTheme="minorHAnsi" w:hAnsiTheme="minorHAnsi" w:cstheme="minorBidi"/>
          <w:lang w:eastAsia="en-US"/>
        </w:rPr>
        <w:t xml:space="preserve"> des </w:t>
      </w:r>
      <w:r w:rsidRPr="00B84BF9">
        <w:rPr>
          <w:rFonts w:asciiTheme="minorHAnsi" w:eastAsiaTheme="minorHAnsi" w:hAnsiTheme="minorHAnsi" w:cstheme="minorBidi"/>
          <w:lang w:eastAsia="en-US"/>
        </w:rPr>
        <w:t>coûts</w:t>
      </w:r>
      <w:r w:rsidR="00B84BF9" w:rsidRPr="00B84BF9">
        <w:rPr>
          <w:rFonts w:asciiTheme="minorHAnsi" w:eastAsiaTheme="minorHAnsi" w:hAnsiTheme="minorHAnsi" w:cstheme="minorBidi"/>
          <w:lang w:eastAsia="en-US"/>
        </w:rPr>
        <w:t xml:space="preserve">, de la </w:t>
      </w:r>
      <w:r w:rsidRPr="00B84BF9">
        <w:rPr>
          <w:rFonts w:asciiTheme="minorHAnsi" w:eastAsiaTheme="minorHAnsi" w:hAnsiTheme="minorHAnsi" w:cstheme="minorBidi"/>
          <w:lang w:eastAsia="en-US"/>
        </w:rPr>
        <w:t>rentabilité</w:t>
      </w:r>
      <w:r w:rsidR="00B84BF9" w:rsidRPr="00B84BF9">
        <w:rPr>
          <w:rFonts w:asciiTheme="minorHAnsi" w:eastAsiaTheme="minorHAnsi" w:hAnsiTheme="minorHAnsi" w:cstheme="minorBidi"/>
          <w:lang w:eastAsia="en-US"/>
        </w:rPr>
        <w:t xml:space="preserve">́, suivi </w:t>
      </w:r>
      <w:r w:rsidRPr="00B84BF9">
        <w:rPr>
          <w:rFonts w:asciiTheme="minorHAnsi" w:eastAsiaTheme="minorHAnsi" w:hAnsiTheme="minorHAnsi" w:cstheme="minorBidi"/>
          <w:lang w:eastAsia="en-US"/>
        </w:rPr>
        <w:t>budgétaire</w:t>
      </w:r>
      <w:r w:rsidR="00B84BF9" w:rsidRPr="00B84BF9">
        <w:rPr>
          <w:rFonts w:asciiTheme="minorHAnsi" w:eastAsiaTheme="minorHAnsi" w:hAnsiTheme="minorHAnsi" w:cstheme="minorBidi"/>
          <w:lang w:eastAsia="en-US"/>
        </w:rPr>
        <w:t xml:space="preserve">) ; </w:t>
      </w:r>
    </w:p>
    <w:p w:rsidR="00B84BF9" w:rsidRPr="00B84BF9" w:rsidRDefault="00E56840" w:rsidP="00E56840">
      <w:pPr>
        <w:pStyle w:val="NormalWeb"/>
        <w:numPr>
          <w:ilvl w:val="1"/>
          <w:numId w:val="10"/>
        </w:numPr>
        <w:spacing w:before="0" w:beforeAutospacing="0" w:after="0" w:afterAutospacing="0"/>
        <w:ind w:left="1434" w:hanging="357"/>
        <w:rPr>
          <w:rFonts w:asciiTheme="minorHAnsi" w:eastAsiaTheme="minorHAnsi" w:hAnsiTheme="minorHAnsi" w:cstheme="minorBidi"/>
          <w:lang w:eastAsia="en-US"/>
        </w:rPr>
      </w:pPr>
      <w:r w:rsidRPr="00B84BF9">
        <w:rPr>
          <w:rFonts w:asciiTheme="minorHAnsi" w:eastAsiaTheme="minorHAnsi" w:hAnsiTheme="minorHAnsi" w:cstheme="minorBidi"/>
          <w:lang w:eastAsia="en-US"/>
        </w:rPr>
        <w:t>Commerciales</w:t>
      </w:r>
      <w:r w:rsidR="00B84BF9" w:rsidRPr="00B84BF9">
        <w:rPr>
          <w:rFonts w:asciiTheme="minorHAnsi" w:eastAsiaTheme="minorHAnsi" w:hAnsiTheme="minorHAnsi" w:cstheme="minorBidi"/>
          <w:lang w:eastAsia="en-US"/>
        </w:rPr>
        <w:t xml:space="preserve"> (</w:t>
      </w:r>
      <w:r w:rsidRPr="00B84BF9">
        <w:rPr>
          <w:rFonts w:asciiTheme="minorHAnsi" w:eastAsiaTheme="minorHAnsi" w:hAnsiTheme="minorHAnsi" w:cstheme="minorBidi"/>
          <w:lang w:eastAsia="en-US"/>
        </w:rPr>
        <w:t>conquête</w:t>
      </w:r>
      <w:r w:rsidR="00B84BF9" w:rsidRPr="00B84BF9">
        <w:rPr>
          <w:rFonts w:asciiTheme="minorHAnsi" w:eastAsiaTheme="minorHAnsi" w:hAnsiTheme="minorHAnsi" w:cstheme="minorBidi"/>
          <w:lang w:eastAsia="en-US"/>
        </w:rPr>
        <w:t xml:space="preserve"> et </w:t>
      </w:r>
      <w:r w:rsidRPr="00B84BF9">
        <w:rPr>
          <w:rFonts w:asciiTheme="minorHAnsi" w:eastAsiaTheme="minorHAnsi" w:hAnsiTheme="minorHAnsi" w:cstheme="minorBidi"/>
          <w:lang w:eastAsia="en-US"/>
        </w:rPr>
        <w:t>fidélisation</w:t>
      </w:r>
      <w:r w:rsidR="00B84BF9" w:rsidRPr="00B84BF9">
        <w:rPr>
          <w:rFonts w:asciiTheme="minorHAnsi" w:eastAsiaTheme="minorHAnsi" w:hAnsiTheme="minorHAnsi" w:cstheme="minorBidi"/>
          <w:lang w:eastAsia="en-US"/>
        </w:rPr>
        <w:t xml:space="preserve"> de la </w:t>
      </w:r>
      <w:r w:rsidRPr="00B84BF9">
        <w:rPr>
          <w:rFonts w:asciiTheme="minorHAnsi" w:eastAsiaTheme="minorHAnsi" w:hAnsiTheme="minorHAnsi" w:cstheme="minorBidi"/>
          <w:lang w:eastAsia="en-US"/>
        </w:rPr>
        <w:t>clientèle</w:t>
      </w:r>
      <w:r w:rsidR="00B84BF9" w:rsidRPr="00B84BF9">
        <w:rPr>
          <w:rFonts w:asciiTheme="minorHAnsi" w:eastAsiaTheme="minorHAnsi" w:hAnsiTheme="minorHAnsi" w:cstheme="minorBidi"/>
          <w:lang w:eastAsia="en-US"/>
        </w:rPr>
        <w:t xml:space="preserve">, suivi des relations commerciales) ; </w:t>
      </w:r>
    </w:p>
    <w:p w:rsidR="00B84BF9" w:rsidRPr="00B84BF9" w:rsidRDefault="00E56840" w:rsidP="00E56840">
      <w:pPr>
        <w:pStyle w:val="NormalWeb"/>
        <w:numPr>
          <w:ilvl w:val="1"/>
          <w:numId w:val="10"/>
        </w:numPr>
        <w:spacing w:before="0" w:beforeAutospacing="0" w:after="0" w:afterAutospacing="0"/>
        <w:ind w:left="1434" w:hanging="357"/>
        <w:rPr>
          <w:rFonts w:asciiTheme="minorHAnsi" w:eastAsiaTheme="minorHAnsi" w:hAnsiTheme="minorHAnsi" w:cstheme="minorBidi"/>
          <w:lang w:eastAsia="en-US"/>
        </w:rPr>
      </w:pPr>
      <w:r w:rsidRPr="00B84BF9">
        <w:rPr>
          <w:rFonts w:asciiTheme="minorHAnsi" w:eastAsiaTheme="minorHAnsi" w:hAnsiTheme="minorHAnsi" w:cstheme="minorBidi"/>
          <w:lang w:eastAsia="en-US"/>
        </w:rPr>
        <w:t>Juridiques</w:t>
      </w:r>
      <w:r w:rsidR="00B84BF9" w:rsidRPr="00B84BF9">
        <w:rPr>
          <w:rFonts w:asciiTheme="minorHAnsi" w:eastAsiaTheme="minorHAnsi" w:hAnsiTheme="minorHAnsi" w:cstheme="minorBidi"/>
          <w:lang w:eastAsia="en-US"/>
        </w:rPr>
        <w:t xml:space="preserve"> et </w:t>
      </w:r>
      <w:r w:rsidRPr="00B84BF9">
        <w:rPr>
          <w:rFonts w:asciiTheme="minorHAnsi" w:eastAsiaTheme="minorHAnsi" w:hAnsiTheme="minorHAnsi" w:cstheme="minorBidi"/>
          <w:lang w:eastAsia="en-US"/>
        </w:rPr>
        <w:t>réglementaires</w:t>
      </w:r>
      <w:r w:rsidR="00B84BF9" w:rsidRPr="00B84BF9">
        <w:rPr>
          <w:rFonts w:asciiTheme="minorHAnsi" w:eastAsiaTheme="minorHAnsi" w:hAnsiTheme="minorHAnsi" w:cstheme="minorBidi"/>
          <w:lang w:eastAsia="en-US"/>
        </w:rPr>
        <w:t xml:space="preserve"> (veille, normalisation, contraintes administratives, programmes d’aide, etc.) ; </w:t>
      </w:r>
    </w:p>
    <w:p w:rsidR="00B84BF9" w:rsidRPr="00B84BF9" w:rsidRDefault="00E56840" w:rsidP="00E56840">
      <w:pPr>
        <w:pStyle w:val="NormalWeb"/>
        <w:numPr>
          <w:ilvl w:val="1"/>
          <w:numId w:val="10"/>
        </w:numPr>
        <w:spacing w:before="0" w:beforeAutospacing="0" w:after="0" w:afterAutospacing="0"/>
        <w:ind w:left="1434" w:hanging="357"/>
        <w:rPr>
          <w:rFonts w:asciiTheme="minorHAnsi" w:eastAsiaTheme="minorHAnsi" w:hAnsiTheme="minorHAnsi" w:cstheme="minorBidi"/>
          <w:lang w:eastAsia="en-US"/>
        </w:rPr>
      </w:pPr>
      <w:r w:rsidRPr="00B84BF9">
        <w:rPr>
          <w:rFonts w:asciiTheme="minorHAnsi" w:eastAsiaTheme="minorHAnsi" w:hAnsiTheme="minorHAnsi" w:cstheme="minorBidi"/>
          <w:lang w:eastAsia="en-US"/>
        </w:rPr>
        <w:t>Sociales</w:t>
      </w:r>
      <w:r w:rsidR="00B84BF9" w:rsidRPr="00B84BF9">
        <w:rPr>
          <w:rFonts w:asciiTheme="minorHAnsi" w:eastAsiaTheme="minorHAnsi" w:hAnsiTheme="minorHAnsi" w:cstheme="minorBidi"/>
          <w:lang w:eastAsia="en-US"/>
        </w:rPr>
        <w:t xml:space="preserve"> (conditions de travail, certifications, </w:t>
      </w:r>
      <w:r w:rsidR="002234F2" w:rsidRPr="00B84BF9">
        <w:rPr>
          <w:rFonts w:asciiTheme="minorHAnsi" w:eastAsiaTheme="minorHAnsi" w:hAnsiTheme="minorHAnsi" w:cstheme="minorBidi"/>
          <w:lang w:eastAsia="en-US"/>
        </w:rPr>
        <w:t>représentation</w:t>
      </w:r>
      <w:r w:rsidR="00B84BF9" w:rsidRPr="00B84BF9">
        <w:rPr>
          <w:rFonts w:asciiTheme="minorHAnsi" w:eastAsiaTheme="minorHAnsi" w:hAnsiTheme="minorHAnsi" w:cstheme="minorBidi"/>
          <w:lang w:eastAsia="en-US"/>
        </w:rPr>
        <w:t xml:space="preserve"> du personnel, etc.). </w:t>
      </w:r>
    </w:p>
    <w:p w:rsidR="00494D2D" w:rsidRPr="00B84BF9" w:rsidRDefault="002234F2" w:rsidP="002234F2">
      <w:pPr>
        <w:pStyle w:val="Paragraphedeliste"/>
        <w:numPr>
          <w:ilvl w:val="0"/>
          <w:numId w:val="8"/>
        </w:numPr>
        <w:ind w:left="714" w:hanging="357"/>
      </w:pPr>
      <w:r w:rsidRPr="002234F2">
        <w:rPr>
          <w:b/>
        </w:rPr>
        <w:t>Les</w:t>
      </w:r>
      <w:r w:rsidR="00B84BF9" w:rsidRPr="002234F2">
        <w:rPr>
          <w:b/>
        </w:rPr>
        <w:t xml:space="preserve"> évolutions technologiques</w:t>
      </w:r>
      <w:r w:rsidR="00B84BF9">
        <w:t> : l</w:t>
      </w:r>
      <w:r w:rsidR="00B84BF9" w:rsidRPr="00B84BF9">
        <w:rPr>
          <w:rFonts w:ascii="Arial" w:hAnsi="Arial" w:cs="Arial"/>
          <w:sz w:val="22"/>
          <w:szCs w:val="22"/>
        </w:rPr>
        <w:t xml:space="preserve">es </w:t>
      </w:r>
      <w:r w:rsidRPr="00B84BF9">
        <w:rPr>
          <w:rFonts w:ascii="Arial" w:hAnsi="Arial" w:cs="Arial"/>
          <w:sz w:val="22"/>
          <w:szCs w:val="22"/>
        </w:rPr>
        <w:t>activités</w:t>
      </w:r>
      <w:r w:rsidR="00B84BF9" w:rsidRPr="00B84BF9">
        <w:rPr>
          <w:rFonts w:ascii="Arial" w:hAnsi="Arial" w:cs="Arial"/>
          <w:sz w:val="22"/>
          <w:szCs w:val="22"/>
        </w:rPr>
        <w:t xml:space="preserve"> administratives sont fortement </w:t>
      </w:r>
      <w:r w:rsidRPr="00B84BF9">
        <w:rPr>
          <w:rFonts w:ascii="Arial" w:hAnsi="Arial" w:cs="Arial"/>
          <w:sz w:val="22"/>
          <w:szCs w:val="22"/>
        </w:rPr>
        <w:t>influencées</w:t>
      </w:r>
      <w:r w:rsidR="00B84BF9" w:rsidRPr="00B84BF9">
        <w:rPr>
          <w:rFonts w:ascii="Arial" w:hAnsi="Arial" w:cs="Arial"/>
          <w:sz w:val="22"/>
          <w:szCs w:val="22"/>
        </w:rPr>
        <w:t xml:space="preserve"> par les </w:t>
      </w:r>
      <w:r w:rsidRPr="00B84BF9">
        <w:rPr>
          <w:rFonts w:ascii="Arial" w:hAnsi="Arial" w:cs="Arial"/>
          <w:sz w:val="22"/>
          <w:szCs w:val="22"/>
        </w:rPr>
        <w:t>évolutions</w:t>
      </w:r>
      <w:r w:rsidR="00B84BF9" w:rsidRPr="00B84BF9">
        <w:rPr>
          <w:rFonts w:ascii="Arial" w:hAnsi="Arial" w:cs="Arial"/>
          <w:sz w:val="22"/>
          <w:szCs w:val="22"/>
        </w:rPr>
        <w:t xml:space="preserve"> des </w:t>
      </w:r>
      <w:r w:rsidRPr="00B84BF9">
        <w:rPr>
          <w:rFonts w:ascii="Arial" w:hAnsi="Arial" w:cs="Arial"/>
          <w:sz w:val="22"/>
          <w:szCs w:val="22"/>
        </w:rPr>
        <w:t>systèmes</w:t>
      </w:r>
      <w:r w:rsidR="00B84BF9" w:rsidRPr="00B84BF9">
        <w:rPr>
          <w:rFonts w:ascii="Arial" w:hAnsi="Arial" w:cs="Arial"/>
          <w:sz w:val="22"/>
          <w:szCs w:val="22"/>
        </w:rPr>
        <w:t xml:space="preserve"> d’information</w:t>
      </w:r>
      <w:r w:rsidR="00B84BF9">
        <w:rPr>
          <w:rFonts w:ascii="Arial" w:hAnsi="Arial" w:cs="Arial"/>
          <w:sz w:val="22"/>
          <w:szCs w:val="22"/>
        </w:rPr>
        <w:t>.</w:t>
      </w:r>
    </w:p>
    <w:p w:rsidR="00B84BF9" w:rsidRDefault="00E020F6" w:rsidP="002234F2">
      <w:pPr>
        <w:pStyle w:val="Titre2"/>
        <w:spacing w:before="60"/>
      </w:pPr>
      <w:r>
        <w:t>Conditions générales d’exercice</w:t>
      </w:r>
    </w:p>
    <w:p w:rsidR="00E020F6" w:rsidRDefault="00E020F6" w:rsidP="002234F2">
      <w:pPr>
        <w:pStyle w:val="Paragraphedeliste"/>
        <w:numPr>
          <w:ilvl w:val="0"/>
          <w:numId w:val="18"/>
        </w:numPr>
      </w:pPr>
      <w:r>
        <w:t>Autonomie et responsabilité</w:t>
      </w:r>
    </w:p>
    <w:p w:rsidR="00E020F6" w:rsidRDefault="00E020F6" w:rsidP="002234F2">
      <w:pPr>
        <w:pStyle w:val="Paragraphedeliste"/>
        <w:numPr>
          <w:ilvl w:val="0"/>
          <w:numId w:val="18"/>
        </w:numPr>
      </w:pPr>
      <w:r>
        <w:t>Maitrise des technologies</w:t>
      </w:r>
    </w:p>
    <w:p w:rsidR="00E020F6" w:rsidRDefault="00E020F6" w:rsidP="002234F2">
      <w:pPr>
        <w:pStyle w:val="Paragraphedeliste"/>
        <w:numPr>
          <w:ilvl w:val="0"/>
          <w:numId w:val="18"/>
        </w:numPr>
      </w:pPr>
      <w:r>
        <w:t xml:space="preserve">Maitrise de </w:t>
      </w:r>
      <w:r w:rsidR="002234F2">
        <w:t>compétences</w:t>
      </w:r>
      <w:r>
        <w:t xml:space="preserve"> langagières et rédactionnelles</w:t>
      </w:r>
    </w:p>
    <w:p w:rsidR="00E020F6" w:rsidRDefault="00E020F6" w:rsidP="002234F2">
      <w:pPr>
        <w:pStyle w:val="Paragraphedeliste"/>
        <w:numPr>
          <w:ilvl w:val="0"/>
          <w:numId w:val="18"/>
        </w:numPr>
      </w:pPr>
      <w:r>
        <w:t>Maitrise de compétences comportementales</w:t>
      </w:r>
    </w:p>
    <w:p w:rsidR="00E020F6" w:rsidRDefault="00E020F6" w:rsidP="002234F2">
      <w:pPr>
        <w:pStyle w:val="Paragraphedeliste"/>
        <w:numPr>
          <w:ilvl w:val="0"/>
          <w:numId w:val="18"/>
        </w:numPr>
      </w:pPr>
      <w:r>
        <w:t>Maitrise de savoirs-métiers</w:t>
      </w:r>
    </w:p>
    <w:p w:rsidR="00E020F6" w:rsidRDefault="00E020F6" w:rsidP="00B84BF9">
      <w:pPr>
        <w:spacing w:before="100" w:beforeAutospacing="1" w:after="100" w:afterAutospacing="1"/>
      </w:pPr>
    </w:p>
    <w:p w:rsidR="00494D2D" w:rsidRDefault="00494D2D">
      <w:pPr>
        <w:rPr>
          <w:rFonts w:asciiTheme="majorHAnsi" w:eastAsiaTheme="majorEastAsia" w:hAnsiTheme="majorHAnsi" w:cstheme="majorBidi"/>
          <w:color w:val="2F5496" w:themeColor="accent1" w:themeShade="BF"/>
          <w:sz w:val="32"/>
          <w:szCs w:val="32"/>
        </w:rPr>
      </w:pPr>
      <w:r>
        <w:br w:type="page"/>
      </w:r>
    </w:p>
    <w:p w:rsidR="00494D2D" w:rsidRDefault="00494D2D" w:rsidP="00494D2D">
      <w:pPr>
        <w:pStyle w:val="Titre1"/>
      </w:pPr>
      <w:r>
        <w:lastRenderedPageBreak/>
        <w:t>Règlement d’examen</w:t>
      </w:r>
    </w:p>
    <w:p w:rsidR="00494D2D" w:rsidRPr="00494D2D" w:rsidRDefault="00494D2D" w:rsidP="00494D2D"/>
    <w:tbl>
      <w:tblPr>
        <w:tblStyle w:val="Grilledutableau"/>
        <w:tblW w:w="0" w:type="auto"/>
        <w:tblLook w:val="04A0" w:firstRow="1" w:lastRow="0" w:firstColumn="1" w:lastColumn="0" w:noHBand="0" w:noVBand="1"/>
      </w:tblPr>
      <w:tblGrid>
        <w:gridCol w:w="4390"/>
        <w:gridCol w:w="1134"/>
        <w:gridCol w:w="1134"/>
        <w:gridCol w:w="1275"/>
        <w:gridCol w:w="1123"/>
      </w:tblGrid>
      <w:tr w:rsidR="00494D2D" w:rsidTr="00494D2D">
        <w:tc>
          <w:tcPr>
            <w:tcW w:w="6658" w:type="dxa"/>
            <w:gridSpan w:val="3"/>
            <w:vAlign w:val="center"/>
          </w:tcPr>
          <w:p w:rsidR="002807B7" w:rsidRDefault="002807B7" w:rsidP="00494D2D">
            <w:pPr>
              <w:jc w:val="center"/>
            </w:pPr>
            <w:r>
              <w:t>Spécialité :</w:t>
            </w:r>
          </w:p>
          <w:p w:rsidR="002807B7" w:rsidRDefault="002807B7" w:rsidP="00494D2D">
            <w:pPr>
              <w:jc w:val="center"/>
            </w:pPr>
          </w:p>
          <w:p w:rsidR="00494D2D" w:rsidRPr="002807B7" w:rsidRDefault="002807B7" w:rsidP="00494D2D">
            <w:pPr>
              <w:jc w:val="center"/>
              <w:rPr>
                <w:b/>
              </w:rPr>
            </w:pPr>
            <w:r w:rsidRPr="002807B7">
              <w:rPr>
                <w:b/>
              </w:rPr>
              <w:t>METIERS DE L</w:t>
            </w:r>
            <w:r w:rsidR="00947A9C">
              <w:rPr>
                <w:b/>
              </w:rPr>
              <w:t>A GESTION ADMINISTRATION</w:t>
            </w:r>
          </w:p>
        </w:tc>
        <w:tc>
          <w:tcPr>
            <w:tcW w:w="2398" w:type="dxa"/>
            <w:gridSpan w:val="2"/>
            <w:vAlign w:val="center"/>
          </w:tcPr>
          <w:p w:rsidR="00494D2D" w:rsidRDefault="00494D2D" w:rsidP="00494D2D">
            <w:pPr>
              <w:jc w:val="center"/>
            </w:pPr>
            <w:r w:rsidRPr="002807B7">
              <w:rPr>
                <w:sz w:val="18"/>
              </w:rPr>
              <w:t>Candidat de la voie scolaire dans un établissement public ou privé sous contrat, CFA ou section d’apprentissage habilité, formation professionnelle continue dans un établissement public</w:t>
            </w:r>
          </w:p>
        </w:tc>
      </w:tr>
      <w:tr w:rsidR="00494D2D" w:rsidTr="00494D2D">
        <w:tc>
          <w:tcPr>
            <w:tcW w:w="4390" w:type="dxa"/>
            <w:vAlign w:val="center"/>
          </w:tcPr>
          <w:p w:rsidR="00494D2D" w:rsidRDefault="00494D2D" w:rsidP="00494D2D">
            <w:pPr>
              <w:jc w:val="center"/>
            </w:pPr>
            <w:r>
              <w:t>Épreuves</w:t>
            </w:r>
          </w:p>
        </w:tc>
        <w:tc>
          <w:tcPr>
            <w:tcW w:w="1134" w:type="dxa"/>
            <w:vAlign w:val="center"/>
          </w:tcPr>
          <w:p w:rsidR="00494D2D" w:rsidRDefault="00494D2D" w:rsidP="00494D2D">
            <w:pPr>
              <w:jc w:val="center"/>
            </w:pPr>
            <w:r>
              <w:t>Unités</w:t>
            </w:r>
          </w:p>
        </w:tc>
        <w:tc>
          <w:tcPr>
            <w:tcW w:w="1134" w:type="dxa"/>
            <w:vAlign w:val="center"/>
          </w:tcPr>
          <w:p w:rsidR="00494D2D" w:rsidRDefault="00494D2D" w:rsidP="00494D2D">
            <w:pPr>
              <w:jc w:val="center"/>
            </w:pPr>
            <w:proofErr w:type="spellStart"/>
            <w:r>
              <w:t>Coef</w:t>
            </w:r>
            <w:proofErr w:type="spellEnd"/>
            <w:r>
              <w:t>.</w:t>
            </w:r>
          </w:p>
        </w:tc>
        <w:tc>
          <w:tcPr>
            <w:tcW w:w="1275" w:type="dxa"/>
            <w:vAlign w:val="center"/>
          </w:tcPr>
          <w:p w:rsidR="00494D2D" w:rsidRDefault="00494D2D" w:rsidP="00494D2D">
            <w:pPr>
              <w:jc w:val="center"/>
            </w:pPr>
            <w:r>
              <w:t>Mode</w:t>
            </w:r>
          </w:p>
        </w:tc>
        <w:tc>
          <w:tcPr>
            <w:tcW w:w="1123" w:type="dxa"/>
            <w:vAlign w:val="center"/>
          </w:tcPr>
          <w:p w:rsidR="00494D2D" w:rsidRDefault="00494D2D" w:rsidP="00494D2D">
            <w:pPr>
              <w:jc w:val="center"/>
            </w:pPr>
            <w:r>
              <w:t>Durée</w:t>
            </w:r>
          </w:p>
        </w:tc>
      </w:tr>
      <w:tr w:rsidR="00494D2D" w:rsidTr="002807B7">
        <w:trPr>
          <w:trHeight w:val="1552"/>
        </w:trPr>
        <w:tc>
          <w:tcPr>
            <w:tcW w:w="4390" w:type="dxa"/>
          </w:tcPr>
          <w:p w:rsidR="00494D2D" w:rsidRPr="00494D2D" w:rsidRDefault="00494D2D" w:rsidP="00494D2D">
            <w:pPr>
              <w:rPr>
                <w:b/>
              </w:rPr>
            </w:pPr>
            <w:r w:rsidRPr="00494D2D">
              <w:rPr>
                <w:b/>
              </w:rPr>
              <w:t>E1 Épreuve scientifique et technique</w:t>
            </w:r>
          </w:p>
          <w:p w:rsidR="00494D2D" w:rsidRDefault="00494D2D" w:rsidP="00494D2D"/>
          <w:p w:rsidR="00494D2D" w:rsidRDefault="00494D2D" w:rsidP="00494D2D">
            <w:r>
              <w:t>Sous-épreuve E11 : Économie-droit</w:t>
            </w:r>
          </w:p>
          <w:p w:rsidR="00494D2D" w:rsidRDefault="00494D2D" w:rsidP="00494D2D"/>
          <w:p w:rsidR="00494D2D" w:rsidRDefault="00494D2D" w:rsidP="00494D2D">
            <w:r>
              <w:t>Sous épreuve E12 : Mathématique</w:t>
            </w:r>
            <w:r w:rsidR="002807B7">
              <w:t>s</w:t>
            </w:r>
          </w:p>
        </w:tc>
        <w:tc>
          <w:tcPr>
            <w:tcW w:w="1134" w:type="dxa"/>
            <w:vAlign w:val="center"/>
          </w:tcPr>
          <w:p w:rsidR="00494D2D" w:rsidRDefault="00494D2D" w:rsidP="00494D2D">
            <w:pPr>
              <w:jc w:val="center"/>
            </w:pPr>
          </w:p>
          <w:p w:rsidR="002807B7" w:rsidRDefault="002807B7" w:rsidP="002807B7"/>
          <w:p w:rsidR="00494D2D" w:rsidRDefault="00494D2D" w:rsidP="00494D2D">
            <w:pPr>
              <w:jc w:val="center"/>
            </w:pPr>
            <w:r>
              <w:t>U11</w:t>
            </w:r>
          </w:p>
          <w:p w:rsidR="00494D2D" w:rsidRDefault="00494D2D" w:rsidP="00494D2D">
            <w:pPr>
              <w:jc w:val="center"/>
            </w:pPr>
          </w:p>
          <w:p w:rsidR="00494D2D" w:rsidRDefault="00494D2D" w:rsidP="002807B7">
            <w:pPr>
              <w:jc w:val="center"/>
            </w:pPr>
            <w:r>
              <w:t>U12</w:t>
            </w:r>
          </w:p>
        </w:tc>
        <w:tc>
          <w:tcPr>
            <w:tcW w:w="1134" w:type="dxa"/>
            <w:vAlign w:val="center"/>
          </w:tcPr>
          <w:p w:rsidR="00494D2D" w:rsidRPr="001D1173" w:rsidRDefault="00494D2D" w:rsidP="00494D2D">
            <w:pPr>
              <w:jc w:val="center"/>
              <w:rPr>
                <w:b/>
              </w:rPr>
            </w:pPr>
            <w:r w:rsidRPr="001D1173">
              <w:rPr>
                <w:b/>
              </w:rPr>
              <w:t>2</w:t>
            </w:r>
          </w:p>
          <w:p w:rsidR="00494D2D" w:rsidRDefault="00494D2D" w:rsidP="00494D2D">
            <w:pPr>
              <w:jc w:val="center"/>
            </w:pPr>
          </w:p>
          <w:p w:rsidR="00494D2D" w:rsidRDefault="00494D2D" w:rsidP="00494D2D">
            <w:pPr>
              <w:jc w:val="center"/>
            </w:pPr>
            <w:r>
              <w:t>1</w:t>
            </w:r>
          </w:p>
          <w:p w:rsidR="00494D2D" w:rsidRDefault="00494D2D" w:rsidP="00494D2D">
            <w:pPr>
              <w:jc w:val="center"/>
            </w:pPr>
          </w:p>
          <w:p w:rsidR="00494D2D" w:rsidRDefault="00494D2D" w:rsidP="002807B7">
            <w:pPr>
              <w:jc w:val="center"/>
            </w:pPr>
            <w:r>
              <w:t>1</w:t>
            </w:r>
          </w:p>
        </w:tc>
        <w:tc>
          <w:tcPr>
            <w:tcW w:w="1275" w:type="dxa"/>
            <w:vAlign w:val="center"/>
          </w:tcPr>
          <w:p w:rsidR="00494D2D" w:rsidRDefault="00494D2D" w:rsidP="00494D2D">
            <w:pPr>
              <w:jc w:val="center"/>
            </w:pPr>
          </w:p>
          <w:p w:rsidR="00494D2D" w:rsidRDefault="00494D2D" w:rsidP="00494D2D">
            <w:pPr>
              <w:jc w:val="center"/>
            </w:pPr>
            <w:r>
              <w:t>Ponctuel écrit</w:t>
            </w:r>
          </w:p>
          <w:p w:rsidR="00494D2D" w:rsidRDefault="00494D2D" w:rsidP="00494D2D">
            <w:pPr>
              <w:jc w:val="center"/>
            </w:pPr>
          </w:p>
          <w:p w:rsidR="00494D2D" w:rsidRDefault="00494D2D" w:rsidP="002807B7">
            <w:pPr>
              <w:jc w:val="center"/>
            </w:pPr>
            <w:r>
              <w:t>CCF</w:t>
            </w:r>
          </w:p>
        </w:tc>
        <w:tc>
          <w:tcPr>
            <w:tcW w:w="1123" w:type="dxa"/>
            <w:vAlign w:val="center"/>
          </w:tcPr>
          <w:p w:rsidR="00494D2D" w:rsidRDefault="00494D2D" w:rsidP="00494D2D">
            <w:pPr>
              <w:jc w:val="center"/>
            </w:pPr>
            <w:r>
              <w:t>2h30</w:t>
            </w:r>
          </w:p>
          <w:p w:rsidR="00494D2D" w:rsidRDefault="00494D2D" w:rsidP="00494D2D">
            <w:pPr>
              <w:jc w:val="center"/>
            </w:pPr>
          </w:p>
        </w:tc>
      </w:tr>
      <w:tr w:rsidR="00494D2D" w:rsidTr="002807B7">
        <w:trPr>
          <w:trHeight w:val="696"/>
        </w:trPr>
        <w:tc>
          <w:tcPr>
            <w:tcW w:w="4390" w:type="dxa"/>
          </w:tcPr>
          <w:p w:rsidR="00494D2D" w:rsidRPr="001D1173" w:rsidRDefault="00494D2D" w:rsidP="00494D2D">
            <w:pPr>
              <w:rPr>
                <w:b/>
              </w:rPr>
            </w:pPr>
            <w:r w:rsidRPr="00494D2D">
              <w:rPr>
                <w:b/>
              </w:rPr>
              <w:t>E</w:t>
            </w:r>
            <w:r>
              <w:rPr>
                <w:b/>
              </w:rPr>
              <w:t>2</w:t>
            </w:r>
            <w:r w:rsidRPr="00494D2D">
              <w:rPr>
                <w:b/>
              </w:rPr>
              <w:t xml:space="preserve"> </w:t>
            </w:r>
            <w:r w:rsidR="00947A9C">
              <w:rPr>
                <w:b/>
              </w:rPr>
              <w:t xml:space="preserve">Gestion administrative des relations avec </w:t>
            </w:r>
            <w:r w:rsidR="002D5EF6">
              <w:rPr>
                <w:b/>
              </w:rPr>
              <w:t>le personnel</w:t>
            </w:r>
          </w:p>
        </w:tc>
        <w:tc>
          <w:tcPr>
            <w:tcW w:w="1134" w:type="dxa"/>
            <w:vAlign w:val="center"/>
          </w:tcPr>
          <w:p w:rsidR="00494D2D" w:rsidRDefault="001D1173" w:rsidP="00494D2D">
            <w:pPr>
              <w:jc w:val="center"/>
            </w:pPr>
            <w:r>
              <w:t>U2</w:t>
            </w:r>
          </w:p>
        </w:tc>
        <w:tc>
          <w:tcPr>
            <w:tcW w:w="1134" w:type="dxa"/>
            <w:vAlign w:val="center"/>
          </w:tcPr>
          <w:p w:rsidR="00494D2D" w:rsidRPr="001D1173" w:rsidRDefault="001D1173" w:rsidP="00494D2D">
            <w:pPr>
              <w:jc w:val="center"/>
              <w:rPr>
                <w:b/>
              </w:rPr>
            </w:pPr>
            <w:r w:rsidRPr="001D1173">
              <w:rPr>
                <w:b/>
              </w:rPr>
              <w:t>4</w:t>
            </w:r>
          </w:p>
        </w:tc>
        <w:tc>
          <w:tcPr>
            <w:tcW w:w="1275" w:type="dxa"/>
            <w:vAlign w:val="center"/>
          </w:tcPr>
          <w:p w:rsidR="00494D2D" w:rsidRDefault="001D1173" w:rsidP="00494D2D">
            <w:pPr>
              <w:jc w:val="center"/>
            </w:pPr>
            <w:r>
              <w:t>Ponctuel écrit</w:t>
            </w:r>
          </w:p>
        </w:tc>
        <w:tc>
          <w:tcPr>
            <w:tcW w:w="1123" w:type="dxa"/>
            <w:vAlign w:val="center"/>
          </w:tcPr>
          <w:p w:rsidR="00494D2D" w:rsidRDefault="001D1173" w:rsidP="00494D2D">
            <w:pPr>
              <w:jc w:val="center"/>
            </w:pPr>
            <w:r>
              <w:t>3h00</w:t>
            </w:r>
          </w:p>
        </w:tc>
      </w:tr>
      <w:tr w:rsidR="00494D2D" w:rsidTr="00494D2D">
        <w:tc>
          <w:tcPr>
            <w:tcW w:w="4390" w:type="dxa"/>
          </w:tcPr>
          <w:p w:rsidR="002D5EF6" w:rsidRDefault="001D1173" w:rsidP="00494D2D">
            <w:pPr>
              <w:rPr>
                <w:b/>
              </w:rPr>
            </w:pPr>
            <w:r w:rsidRPr="00494D2D">
              <w:rPr>
                <w:b/>
              </w:rPr>
              <w:t>E</w:t>
            </w:r>
            <w:r>
              <w:rPr>
                <w:b/>
              </w:rPr>
              <w:t>3</w:t>
            </w:r>
            <w:r w:rsidRPr="00494D2D">
              <w:rPr>
                <w:b/>
              </w:rPr>
              <w:t xml:space="preserve"> </w:t>
            </w:r>
            <w:r>
              <w:rPr>
                <w:b/>
              </w:rPr>
              <w:t>Pratiques professionnelles liées à l’accueil</w:t>
            </w:r>
          </w:p>
          <w:p w:rsidR="00494D2D" w:rsidRDefault="002D5EF6" w:rsidP="00494D2D">
            <w:pPr>
              <w:rPr>
                <w:b/>
              </w:rPr>
            </w:pPr>
            <w:r>
              <w:rPr>
                <w:i/>
                <w:sz w:val="21"/>
              </w:rPr>
              <w:t>É</w:t>
            </w:r>
            <w:r w:rsidRPr="002D5EF6">
              <w:rPr>
                <w:i/>
                <w:sz w:val="21"/>
              </w:rPr>
              <w:t>preuve prenant en compte la formation en milieu professionnel</w:t>
            </w:r>
          </w:p>
          <w:p w:rsidR="001D1173" w:rsidRDefault="001D1173" w:rsidP="001D1173">
            <w:r>
              <w:t xml:space="preserve">Sous-épreuve E31 : Gestion </w:t>
            </w:r>
            <w:r w:rsidR="002D5EF6">
              <w:t>administrative des relations externes</w:t>
            </w:r>
          </w:p>
          <w:p w:rsidR="001D1173" w:rsidRDefault="001D1173" w:rsidP="001D1173"/>
          <w:p w:rsidR="001D1173" w:rsidRDefault="001D1173" w:rsidP="001D1173">
            <w:r>
              <w:t xml:space="preserve">Sous épreuve E32 : Gestion </w:t>
            </w:r>
            <w:r w:rsidR="002D5EF6">
              <w:t>administrative interne</w:t>
            </w:r>
          </w:p>
          <w:p w:rsidR="001D1173" w:rsidRDefault="001D1173" w:rsidP="001D1173"/>
          <w:p w:rsidR="002D5EF6" w:rsidRDefault="001D1173" w:rsidP="00494D2D">
            <w:r>
              <w:t xml:space="preserve">Sous épreuve E33 : </w:t>
            </w:r>
            <w:r w:rsidR="002D5EF6">
              <w:t>Gestion administrative des projets</w:t>
            </w:r>
          </w:p>
          <w:p w:rsidR="002D5EF6" w:rsidRDefault="002D5EF6" w:rsidP="00494D2D"/>
          <w:p w:rsidR="001D1173" w:rsidRPr="002807B7" w:rsidRDefault="002D5EF6" w:rsidP="00494D2D">
            <w:r>
              <w:t xml:space="preserve">Sous épreuve E34 : </w:t>
            </w:r>
            <w:r w:rsidR="001D1173">
              <w:t>Prévention santé environnement</w:t>
            </w:r>
          </w:p>
        </w:tc>
        <w:tc>
          <w:tcPr>
            <w:tcW w:w="1134" w:type="dxa"/>
            <w:vAlign w:val="center"/>
          </w:tcPr>
          <w:p w:rsidR="002807B7" w:rsidRDefault="002807B7" w:rsidP="00494D2D">
            <w:pPr>
              <w:jc w:val="center"/>
            </w:pPr>
          </w:p>
          <w:p w:rsidR="002D5EF6" w:rsidRDefault="002D5EF6" w:rsidP="00494D2D">
            <w:pPr>
              <w:jc w:val="center"/>
            </w:pPr>
          </w:p>
          <w:p w:rsidR="002D5EF6" w:rsidRDefault="002D5EF6" w:rsidP="00494D2D">
            <w:pPr>
              <w:jc w:val="center"/>
            </w:pPr>
          </w:p>
          <w:p w:rsidR="00494D2D" w:rsidRDefault="001D1173" w:rsidP="00494D2D">
            <w:pPr>
              <w:jc w:val="center"/>
            </w:pPr>
            <w:r>
              <w:t>U31</w:t>
            </w:r>
          </w:p>
          <w:p w:rsidR="001D1173" w:rsidRDefault="001D1173" w:rsidP="00494D2D">
            <w:pPr>
              <w:jc w:val="center"/>
            </w:pPr>
          </w:p>
          <w:p w:rsidR="001D1173" w:rsidRDefault="001D1173" w:rsidP="00494D2D">
            <w:pPr>
              <w:jc w:val="center"/>
            </w:pPr>
          </w:p>
          <w:p w:rsidR="001D1173" w:rsidRDefault="001D1173" w:rsidP="00494D2D">
            <w:pPr>
              <w:jc w:val="center"/>
            </w:pPr>
            <w:r>
              <w:t>U32</w:t>
            </w:r>
          </w:p>
          <w:p w:rsidR="001D1173" w:rsidRDefault="001D1173" w:rsidP="00494D2D">
            <w:pPr>
              <w:jc w:val="center"/>
            </w:pPr>
          </w:p>
          <w:p w:rsidR="001D1173" w:rsidRDefault="001D1173" w:rsidP="00494D2D">
            <w:pPr>
              <w:jc w:val="center"/>
            </w:pPr>
          </w:p>
          <w:p w:rsidR="001D1173" w:rsidRDefault="001D1173" w:rsidP="00494D2D">
            <w:pPr>
              <w:jc w:val="center"/>
            </w:pPr>
            <w:r>
              <w:t>U33</w:t>
            </w:r>
          </w:p>
          <w:p w:rsidR="002D5EF6" w:rsidRDefault="002D5EF6" w:rsidP="00494D2D">
            <w:pPr>
              <w:jc w:val="center"/>
            </w:pPr>
          </w:p>
          <w:p w:rsidR="002D5EF6" w:rsidRDefault="002D5EF6" w:rsidP="00494D2D">
            <w:pPr>
              <w:jc w:val="center"/>
            </w:pPr>
          </w:p>
          <w:p w:rsidR="002D5EF6" w:rsidRDefault="002D5EF6" w:rsidP="00494D2D">
            <w:pPr>
              <w:jc w:val="center"/>
            </w:pPr>
            <w:r>
              <w:t>U34</w:t>
            </w:r>
          </w:p>
        </w:tc>
        <w:tc>
          <w:tcPr>
            <w:tcW w:w="1134" w:type="dxa"/>
            <w:vAlign w:val="center"/>
          </w:tcPr>
          <w:p w:rsidR="00494D2D" w:rsidRDefault="001D1173" w:rsidP="00494D2D">
            <w:pPr>
              <w:jc w:val="center"/>
              <w:rPr>
                <w:b/>
              </w:rPr>
            </w:pPr>
            <w:r w:rsidRPr="001D1173">
              <w:rPr>
                <w:b/>
              </w:rPr>
              <w:t>9</w:t>
            </w:r>
          </w:p>
          <w:p w:rsidR="001D1173" w:rsidRDefault="001D1173" w:rsidP="00494D2D">
            <w:pPr>
              <w:jc w:val="center"/>
            </w:pPr>
          </w:p>
          <w:p w:rsidR="002D5EF6" w:rsidRDefault="002D5EF6" w:rsidP="00494D2D">
            <w:pPr>
              <w:jc w:val="center"/>
            </w:pPr>
          </w:p>
          <w:p w:rsidR="002D5EF6" w:rsidRPr="001D1173" w:rsidRDefault="002D5EF6" w:rsidP="00494D2D">
            <w:pPr>
              <w:jc w:val="center"/>
            </w:pPr>
          </w:p>
          <w:p w:rsidR="001D1173" w:rsidRDefault="002D5EF6" w:rsidP="00494D2D">
            <w:pPr>
              <w:jc w:val="center"/>
            </w:pPr>
            <w:r>
              <w:t>3</w:t>
            </w:r>
          </w:p>
          <w:p w:rsidR="001D1173" w:rsidRDefault="001D1173" w:rsidP="00494D2D">
            <w:pPr>
              <w:jc w:val="center"/>
            </w:pPr>
          </w:p>
          <w:p w:rsidR="001D1173" w:rsidRDefault="001D1173" w:rsidP="00494D2D">
            <w:pPr>
              <w:jc w:val="center"/>
            </w:pPr>
          </w:p>
          <w:p w:rsidR="001D1173" w:rsidRDefault="001D1173" w:rsidP="00494D2D">
            <w:pPr>
              <w:jc w:val="center"/>
            </w:pPr>
            <w:r>
              <w:t>4</w:t>
            </w:r>
          </w:p>
          <w:p w:rsidR="001D1173" w:rsidRDefault="001D1173" w:rsidP="00494D2D">
            <w:pPr>
              <w:jc w:val="center"/>
            </w:pPr>
          </w:p>
          <w:p w:rsidR="001D1173" w:rsidRDefault="001D1173" w:rsidP="00494D2D">
            <w:pPr>
              <w:jc w:val="center"/>
            </w:pPr>
          </w:p>
          <w:p w:rsidR="002D5EF6" w:rsidRDefault="002D5EF6" w:rsidP="00494D2D">
            <w:pPr>
              <w:jc w:val="center"/>
            </w:pPr>
            <w:r>
              <w:t>2</w:t>
            </w:r>
          </w:p>
          <w:p w:rsidR="002D5EF6" w:rsidRDefault="002D5EF6" w:rsidP="00494D2D">
            <w:pPr>
              <w:jc w:val="center"/>
            </w:pPr>
          </w:p>
          <w:p w:rsidR="002D5EF6" w:rsidRDefault="002D5EF6" w:rsidP="00494D2D">
            <w:pPr>
              <w:jc w:val="center"/>
            </w:pPr>
          </w:p>
          <w:p w:rsidR="001D1173" w:rsidRPr="001D1173" w:rsidRDefault="001D1173" w:rsidP="00494D2D">
            <w:pPr>
              <w:jc w:val="center"/>
            </w:pPr>
            <w:r>
              <w:t>1</w:t>
            </w:r>
          </w:p>
          <w:p w:rsidR="001D1173" w:rsidRDefault="001D1173" w:rsidP="002807B7"/>
        </w:tc>
        <w:tc>
          <w:tcPr>
            <w:tcW w:w="1275" w:type="dxa"/>
            <w:vAlign w:val="center"/>
          </w:tcPr>
          <w:p w:rsidR="002807B7" w:rsidRDefault="002807B7" w:rsidP="00494D2D">
            <w:pPr>
              <w:jc w:val="center"/>
            </w:pPr>
          </w:p>
          <w:p w:rsidR="002D5EF6" w:rsidRDefault="002D5EF6" w:rsidP="00494D2D">
            <w:pPr>
              <w:jc w:val="center"/>
            </w:pPr>
          </w:p>
          <w:p w:rsidR="002D5EF6" w:rsidRDefault="002D5EF6" w:rsidP="00494D2D">
            <w:pPr>
              <w:jc w:val="center"/>
            </w:pPr>
          </w:p>
          <w:p w:rsidR="002D5EF6" w:rsidRDefault="002D5EF6" w:rsidP="00494D2D">
            <w:pPr>
              <w:jc w:val="center"/>
            </w:pPr>
          </w:p>
          <w:p w:rsidR="002807B7" w:rsidRDefault="002D5EF6" w:rsidP="00494D2D">
            <w:pPr>
              <w:jc w:val="center"/>
            </w:pPr>
            <w:r>
              <w:t>CCF</w:t>
            </w:r>
          </w:p>
          <w:p w:rsidR="002D5EF6" w:rsidRDefault="002D5EF6" w:rsidP="00494D2D">
            <w:pPr>
              <w:jc w:val="center"/>
            </w:pPr>
          </w:p>
          <w:p w:rsidR="002D5EF6" w:rsidRDefault="002D5EF6" w:rsidP="00494D2D">
            <w:pPr>
              <w:jc w:val="center"/>
            </w:pPr>
          </w:p>
          <w:p w:rsidR="00494D2D" w:rsidRDefault="001D1173" w:rsidP="00494D2D">
            <w:pPr>
              <w:jc w:val="center"/>
            </w:pPr>
            <w:r>
              <w:t>CCF</w:t>
            </w:r>
          </w:p>
          <w:p w:rsidR="001D1173" w:rsidRDefault="001D1173" w:rsidP="00494D2D">
            <w:pPr>
              <w:jc w:val="center"/>
            </w:pPr>
          </w:p>
          <w:p w:rsidR="001D1173" w:rsidRDefault="001D1173" w:rsidP="00494D2D">
            <w:pPr>
              <w:jc w:val="center"/>
            </w:pPr>
          </w:p>
          <w:p w:rsidR="001D1173" w:rsidRDefault="001D1173" w:rsidP="00494D2D">
            <w:pPr>
              <w:jc w:val="center"/>
            </w:pPr>
            <w:r>
              <w:t>CCF</w:t>
            </w:r>
          </w:p>
          <w:p w:rsidR="001D1173" w:rsidRDefault="001D1173" w:rsidP="00494D2D">
            <w:pPr>
              <w:jc w:val="center"/>
            </w:pPr>
          </w:p>
          <w:p w:rsidR="001D1173" w:rsidRDefault="001D1173" w:rsidP="00494D2D">
            <w:pPr>
              <w:jc w:val="center"/>
            </w:pPr>
          </w:p>
          <w:p w:rsidR="001D1173" w:rsidRDefault="001D1173" w:rsidP="00494D2D">
            <w:pPr>
              <w:jc w:val="center"/>
            </w:pPr>
            <w:r>
              <w:t>Ponctuel écrit</w:t>
            </w:r>
          </w:p>
        </w:tc>
        <w:tc>
          <w:tcPr>
            <w:tcW w:w="1123" w:type="dxa"/>
            <w:vAlign w:val="center"/>
          </w:tcPr>
          <w:p w:rsidR="001D1173" w:rsidRDefault="001D1173" w:rsidP="00494D2D">
            <w:pPr>
              <w:jc w:val="center"/>
            </w:pPr>
          </w:p>
          <w:p w:rsidR="001D1173" w:rsidRDefault="001D1173" w:rsidP="00494D2D">
            <w:pPr>
              <w:jc w:val="center"/>
            </w:pPr>
          </w:p>
          <w:p w:rsidR="001D1173" w:rsidRDefault="001D1173" w:rsidP="00494D2D">
            <w:pPr>
              <w:jc w:val="center"/>
            </w:pPr>
          </w:p>
          <w:p w:rsidR="002807B7" w:rsidRDefault="002807B7" w:rsidP="00494D2D">
            <w:pPr>
              <w:jc w:val="center"/>
            </w:pPr>
          </w:p>
          <w:p w:rsidR="001D1173" w:rsidRDefault="001D1173" w:rsidP="00494D2D">
            <w:pPr>
              <w:jc w:val="center"/>
            </w:pPr>
          </w:p>
          <w:p w:rsidR="001D1173" w:rsidRDefault="001D1173" w:rsidP="00494D2D">
            <w:pPr>
              <w:jc w:val="center"/>
            </w:pPr>
          </w:p>
          <w:p w:rsidR="002D5EF6" w:rsidRDefault="002D5EF6" w:rsidP="00494D2D">
            <w:pPr>
              <w:jc w:val="center"/>
            </w:pPr>
          </w:p>
          <w:p w:rsidR="002D5EF6" w:rsidRDefault="002D5EF6" w:rsidP="00494D2D">
            <w:pPr>
              <w:jc w:val="center"/>
            </w:pPr>
          </w:p>
          <w:p w:rsidR="002D5EF6" w:rsidRDefault="002D5EF6" w:rsidP="00494D2D">
            <w:pPr>
              <w:jc w:val="center"/>
            </w:pPr>
          </w:p>
          <w:p w:rsidR="002D5EF6" w:rsidRDefault="002D5EF6" w:rsidP="00494D2D">
            <w:pPr>
              <w:jc w:val="center"/>
            </w:pPr>
          </w:p>
          <w:p w:rsidR="002D5EF6" w:rsidRDefault="002D5EF6" w:rsidP="00494D2D">
            <w:pPr>
              <w:jc w:val="center"/>
            </w:pPr>
          </w:p>
          <w:p w:rsidR="002D5EF6" w:rsidRDefault="002D5EF6" w:rsidP="00494D2D">
            <w:pPr>
              <w:jc w:val="center"/>
            </w:pPr>
          </w:p>
          <w:p w:rsidR="00494D2D" w:rsidRDefault="001D1173" w:rsidP="00494D2D">
            <w:pPr>
              <w:jc w:val="center"/>
            </w:pPr>
            <w:r>
              <w:t>2h00</w:t>
            </w:r>
          </w:p>
        </w:tc>
      </w:tr>
      <w:tr w:rsidR="00494D2D" w:rsidTr="002807B7">
        <w:trPr>
          <w:trHeight w:val="1584"/>
        </w:trPr>
        <w:tc>
          <w:tcPr>
            <w:tcW w:w="4390" w:type="dxa"/>
          </w:tcPr>
          <w:p w:rsidR="00494D2D" w:rsidRPr="006E4383" w:rsidRDefault="001D1173" w:rsidP="00494D2D">
            <w:pPr>
              <w:rPr>
                <w:b/>
              </w:rPr>
            </w:pPr>
            <w:r w:rsidRPr="006E4383">
              <w:rPr>
                <w:b/>
              </w:rPr>
              <w:t>E4 Épreuve de langue vivante</w:t>
            </w:r>
          </w:p>
          <w:p w:rsidR="001D1173" w:rsidRDefault="001D1173" w:rsidP="00494D2D"/>
          <w:p w:rsidR="001D1173" w:rsidRDefault="001D1173" w:rsidP="001D1173">
            <w:r>
              <w:t>Sous-épreuve E41 : Langue vivante 1</w:t>
            </w:r>
          </w:p>
          <w:p w:rsidR="001D1173" w:rsidRDefault="001D1173" w:rsidP="001D1173"/>
          <w:p w:rsidR="001D1173" w:rsidRDefault="001D1173" w:rsidP="00494D2D">
            <w:r>
              <w:t>Sous épreuve E42 : Langue vivante 2</w:t>
            </w:r>
          </w:p>
        </w:tc>
        <w:tc>
          <w:tcPr>
            <w:tcW w:w="1134" w:type="dxa"/>
            <w:vAlign w:val="center"/>
          </w:tcPr>
          <w:p w:rsidR="001D1173" w:rsidRDefault="001D1173" w:rsidP="00494D2D">
            <w:pPr>
              <w:jc w:val="center"/>
            </w:pPr>
          </w:p>
          <w:p w:rsidR="002807B7" w:rsidRDefault="002807B7" w:rsidP="00494D2D">
            <w:pPr>
              <w:jc w:val="center"/>
            </w:pPr>
          </w:p>
          <w:p w:rsidR="00494D2D" w:rsidRDefault="001D1173" w:rsidP="00494D2D">
            <w:pPr>
              <w:jc w:val="center"/>
            </w:pPr>
            <w:r>
              <w:t>U41</w:t>
            </w:r>
          </w:p>
          <w:p w:rsidR="001D1173" w:rsidRDefault="001D1173" w:rsidP="00494D2D">
            <w:pPr>
              <w:jc w:val="center"/>
            </w:pPr>
          </w:p>
          <w:p w:rsidR="001D1173" w:rsidRDefault="001D1173" w:rsidP="00494D2D">
            <w:pPr>
              <w:jc w:val="center"/>
            </w:pPr>
            <w:r>
              <w:t>U42</w:t>
            </w:r>
          </w:p>
        </w:tc>
        <w:tc>
          <w:tcPr>
            <w:tcW w:w="1134" w:type="dxa"/>
            <w:vAlign w:val="center"/>
          </w:tcPr>
          <w:p w:rsidR="001D1173" w:rsidRPr="001D1173" w:rsidRDefault="001D1173" w:rsidP="001D1173">
            <w:pPr>
              <w:jc w:val="center"/>
              <w:rPr>
                <w:b/>
              </w:rPr>
            </w:pPr>
            <w:r w:rsidRPr="001D1173">
              <w:rPr>
                <w:b/>
              </w:rPr>
              <w:t>4</w:t>
            </w:r>
          </w:p>
          <w:p w:rsidR="001D1173" w:rsidRDefault="001D1173" w:rsidP="001D1173">
            <w:pPr>
              <w:jc w:val="center"/>
            </w:pPr>
          </w:p>
          <w:p w:rsidR="001D1173" w:rsidRDefault="001D1173" w:rsidP="001D1173">
            <w:pPr>
              <w:jc w:val="center"/>
            </w:pPr>
            <w:r>
              <w:t>2</w:t>
            </w:r>
          </w:p>
          <w:p w:rsidR="001D1173" w:rsidRDefault="001D1173" w:rsidP="001D1173">
            <w:pPr>
              <w:jc w:val="center"/>
            </w:pPr>
          </w:p>
          <w:p w:rsidR="001D1173" w:rsidRDefault="001D1173" w:rsidP="002807B7">
            <w:pPr>
              <w:jc w:val="center"/>
            </w:pPr>
            <w:r>
              <w:t>2</w:t>
            </w:r>
          </w:p>
        </w:tc>
        <w:tc>
          <w:tcPr>
            <w:tcW w:w="1275" w:type="dxa"/>
            <w:vAlign w:val="center"/>
          </w:tcPr>
          <w:p w:rsidR="001D1173" w:rsidRDefault="001D1173" w:rsidP="00494D2D">
            <w:pPr>
              <w:jc w:val="center"/>
            </w:pPr>
          </w:p>
          <w:p w:rsidR="002807B7" w:rsidRDefault="002807B7" w:rsidP="00494D2D">
            <w:pPr>
              <w:jc w:val="center"/>
            </w:pPr>
          </w:p>
          <w:p w:rsidR="00494D2D" w:rsidRDefault="001D1173" w:rsidP="00494D2D">
            <w:pPr>
              <w:jc w:val="center"/>
            </w:pPr>
            <w:r>
              <w:t>CCF</w:t>
            </w:r>
          </w:p>
          <w:p w:rsidR="001D1173" w:rsidRDefault="001D1173" w:rsidP="00494D2D">
            <w:pPr>
              <w:jc w:val="center"/>
            </w:pPr>
          </w:p>
          <w:p w:rsidR="001D1173" w:rsidRDefault="001D1173" w:rsidP="00494D2D">
            <w:pPr>
              <w:jc w:val="center"/>
            </w:pPr>
            <w:r>
              <w:t>CCF</w:t>
            </w:r>
          </w:p>
        </w:tc>
        <w:tc>
          <w:tcPr>
            <w:tcW w:w="1123" w:type="dxa"/>
            <w:vAlign w:val="center"/>
          </w:tcPr>
          <w:p w:rsidR="002D5EF6" w:rsidRDefault="002D5EF6" w:rsidP="002D5EF6"/>
          <w:p w:rsidR="002D5EF6" w:rsidRDefault="002D5EF6" w:rsidP="002D5EF6"/>
          <w:p w:rsidR="00494D2D" w:rsidRPr="002D5EF6" w:rsidRDefault="002D5EF6" w:rsidP="002D5EF6">
            <w:pPr>
              <w:jc w:val="center"/>
            </w:pPr>
            <w:r>
              <w:t>20 min</w:t>
            </w:r>
            <w:r>
              <w:t xml:space="preserve"> </w:t>
            </w:r>
            <w:r w:rsidRPr="00862494">
              <w:rPr>
                <w:i/>
                <w:sz w:val="16"/>
              </w:rPr>
              <w:t>(</w:t>
            </w:r>
            <w:r>
              <w:rPr>
                <w:i/>
                <w:sz w:val="16"/>
              </w:rPr>
              <w:t>1</w:t>
            </w:r>
            <w:r w:rsidRPr="00862494">
              <w:rPr>
                <w:i/>
                <w:sz w:val="16"/>
              </w:rPr>
              <w:t>)</w:t>
            </w:r>
          </w:p>
          <w:p w:rsidR="002D5EF6" w:rsidRDefault="002D5EF6" w:rsidP="002D5EF6">
            <w:pPr>
              <w:jc w:val="center"/>
            </w:pPr>
          </w:p>
          <w:p w:rsidR="002D5EF6" w:rsidRDefault="002D5EF6" w:rsidP="002D5EF6">
            <w:pPr>
              <w:jc w:val="center"/>
            </w:pPr>
            <w:r>
              <w:t>20 min</w:t>
            </w:r>
            <w:r>
              <w:t xml:space="preserve"> </w:t>
            </w:r>
            <w:r w:rsidRPr="00862494">
              <w:rPr>
                <w:i/>
                <w:sz w:val="16"/>
              </w:rPr>
              <w:t>(</w:t>
            </w:r>
            <w:r>
              <w:rPr>
                <w:i/>
                <w:sz w:val="16"/>
              </w:rPr>
              <w:t>1</w:t>
            </w:r>
            <w:r w:rsidRPr="00862494">
              <w:rPr>
                <w:i/>
                <w:sz w:val="16"/>
              </w:rPr>
              <w:t>)</w:t>
            </w:r>
          </w:p>
        </w:tc>
      </w:tr>
      <w:tr w:rsidR="00494D2D" w:rsidTr="002807B7">
        <w:trPr>
          <w:trHeight w:val="2259"/>
        </w:trPr>
        <w:tc>
          <w:tcPr>
            <w:tcW w:w="4390" w:type="dxa"/>
          </w:tcPr>
          <w:p w:rsidR="00F75FEA" w:rsidRPr="006E4383" w:rsidRDefault="00F75FEA" w:rsidP="00F75FEA">
            <w:pPr>
              <w:rPr>
                <w:b/>
              </w:rPr>
            </w:pPr>
            <w:r w:rsidRPr="006E4383">
              <w:rPr>
                <w:b/>
              </w:rPr>
              <w:t>E5 Épreuve de français, histoire géographie et enseignement moral et civique</w:t>
            </w:r>
          </w:p>
          <w:p w:rsidR="00F75FEA" w:rsidRDefault="00F75FEA" w:rsidP="00F75FEA">
            <w:r>
              <w:t>Sous-épreuve E51 : Français</w:t>
            </w:r>
          </w:p>
          <w:p w:rsidR="00F75FEA" w:rsidRDefault="00F75FEA" w:rsidP="00F75FEA"/>
          <w:p w:rsidR="00494D2D" w:rsidRDefault="00F75FEA" w:rsidP="00494D2D">
            <w:r>
              <w:t>Sous épreuve E52 : Histoire géographie et enseignement moral et civique</w:t>
            </w:r>
          </w:p>
        </w:tc>
        <w:tc>
          <w:tcPr>
            <w:tcW w:w="1134" w:type="dxa"/>
            <w:vAlign w:val="center"/>
          </w:tcPr>
          <w:p w:rsidR="00494D2D" w:rsidRDefault="00F75FEA" w:rsidP="00494D2D">
            <w:pPr>
              <w:jc w:val="center"/>
            </w:pPr>
            <w:r>
              <w:t>U 51</w:t>
            </w:r>
          </w:p>
          <w:p w:rsidR="00F75FEA" w:rsidRDefault="00F75FEA" w:rsidP="00494D2D">
            <w:pPr>
              <w:jc w:val="center"/>
            </w:pPr>
          </w:p>
          <w:p w:rsidR="00F75FEA" w:rsidRDefault="00F75FEA" w:rsidP="00494D2D">
            <w:pPr>
              <w:jc w:val="center"/>
            </w:pPr>
            <w:r>
              <w:t>U52</w:t>
            </w:r>
          </w:p>
        </w:tc>
        <w:tc>
          <w:tcPr>
            <w:tcW w:w="1134" w:type="dxa"/>
            <w:vAlign w:val="center"/>
          </w:tcPr>
          <w:p w:rsidR="00494D2D" w:rsidRPr="006E4383" w:rsidRDefault="00F75FEA" w:rsidP="00494D2D">
            <w:pPr>
              <w:jc w:val="center"/>
              <w:rPr>
                <w:b/>
              </w:rPr>
            </w:pPr>
            <w:r w:rsidRPr="006E4383">
              <w:rPr>
                <w:b/>
              </w:rPr>
              <w:t>5</w:t>
            </w:r>
          </w:p>
          <w:p w:rsidR="00F75FEA" w:rsidRDefault="00F75FEA" w:rsidP="00F75FEA"/>
          <w:p w:rsidR="00F75FEA" w:rsidRDefault="00F75FEA" w:rsidP="00494D2D">
            <w:pPr>
              <w:jc w:val="center"/>
            </w:pPr>
            <w:r>
              <w:t>2,5</w:t>
            </w:r>
          </w:p>
          <w:p w:rsidR="00F75FEA" w:rsidRDefault="00F75FEA" w:rsidP="00494D2D">
            <w:pPr>
              <w:jc w:val="center"/>
            </w:pPr>
          </w:p>
          <w:p w:rsidR="00F75FEA" w:rsidRDefault="00F75FEA" w:rsidP="00494D2D">
            <w:pPr>
              <w:jc w:val="center"/>
            </w:pPr>
            <w:r>
              <w:t>2,5</w:t>
            </w:r>
          </w:p>
          <w:p w:rsidR="00F75FEA" w:rsidRDefault="00F75FEA" w:rsidP="00494D2D">
            <w:pPr>
              <w:jc w:val="center"/>
            </w:pPr>
          </w:p>
          <w:p w:rsidR="00F75FEA" w:rsidRDefault="00F75FEA" w:rsidP="00494D2D">
            <w:pPr>
              <w:jc w:val="center"/>
            </w:pPr>
          </w:p>
        </w:tc>
        <w:tc>
          <w:tcPr>
            <w:tcW w:w="1275" w:type="dxa"/>
            <w:vAlign w:val="center"/>
          </w:tcPr>
          <w:p w:rsidR="006E4383" w:rsidRDefault="006E4383" w:rsidP="006E4383">
            <w:pPr>
              <w:jc w:val="center"/>
            </w:pPr>
          </w:p>
          <w:p w:rsidR="006E4383" w:rsidRDefault="006E4383" w:rsidP="006E4383">
            <w:pPr>
              <w:jc w:val="center"/>
            </w:pPr>
            <w:r>
              <w:t>Ponctuel écrit</w:t>
            </w:r>
          </w:p>
          <w:p w:rsidR="006E4383" w:rsidRDefault="006E4383" w:rsidP="00494D2D">
            <w:pPr>
              <w:jc w:val="center"/>
            </w:pPr>
            <w:r>
              <w:t>Ponctuel écrit</w:t>
            </w:r>
          </w:p>
        </w:tc>
        <w:tc>
          <w:tcPr>
            <w:tcW w:w="1123" w:type="dxa"/>
            <w:vAlign w:val="center"/>
          </w:tcPr>
          <w:p w:rsidR="00494D2D" w:rsidRDefault="006E4383" w:rsidP="00494D2D">
            <w:pPr>
              <w:jc w:val="center"/>
            </w:pPr>
            <w:r>
              <w:t>2h30</w:t>
            </w:r>
          </w:p>
          <w:p w:rsidR="006E4383" w:rsidRDefault="006E4383" w:rsidP="00494D2D">
            <w:pPr>
              <w:jc w:val="center"/>
            </w:pPr>
          </w:p>
          <w:p w:rsidR="006E4383" w:rsidRDefault="006E4383" w:rsidP="00494D2D">
            <w:pPr>
              <w:jc w:val="center"/>
            </w:pPr>
            <w:r>
              <w:t>2h00</w:t>
            </w:r>
          </w:p>
        </w:tc>
      </w:tr>
      <w:tr w:rsidR="00494D2D" w:rsidTr="002807B7">
        <w:trPr>
          <w:trHeight w:val="718"/>
        </w:trPr>
        <w:tc>
          <w:tcPr>
            <w:tcW w:w="4390" w:type="dxa"/>
          </w:tcPr>
          <w:p w:rsidR="00494D2D" w:rsidRPr="00862494" w:rsidRDefault="00862494" w:rsidP="00494D2D">
            <w:pPr>
              <w:rPr>
                <w:b/>
              </w:rPr>
            </w:pPr>
            <w:r w:rsidRPr="006E4383">
              <w:rPr>
                <w:b/>
              </w:rPr>
              <w:t>E</w:t>
            </w:r>
            <w:r>
              <w:rPr>
                <w:b/>
              </w:rPr>
              <w:t>6</w:t>
            </w:r>
            <w:r w:rsidRPr="006E4383">
              <w:rPr>
                <w:b/>
              </w:rPr>
              <w:t xml:space="preserve"> Épreuve d</w:t>
            </w:r>
            <w:r>
              <w:rPr>
                <w:b/>
              </w:rPr>
              <w:t>’arts appliqués et cultures artistiques</w:t>
            </w:r>
          </w:p>
        </w:tc>
        <w:tc>
          <w:tcPr>
            <w:tcW w:w="1134" w:type="dxa"/>
            <w:vAlign w:val="center"/>
          </w:tcPr>
          <w:p w:rsidR="00494D2D" w:rsidRDefault="00862494" w:rsidP="00494D2D">
            <w:pPr>
              <w:jc w:val="center"/>
            </w:pPr>
            <w:r>
              <w:t>U6</w:t>
            </w:r>
          </w:p>
        </w:tc>
        <w:tc>
          <w:tcPr>
            <w:tcW w:w="1134" w:type="dxa"/>
            <w:vAlign w:val="center"/>
          </w:tcPr>
          <w:p w:rsidR="00494D2D" w:rsidRDefault="00862494" w:rsidP="00494D2D">
            <w:pPr>
              <w:jc w:val="center"/>
            </w:pPr>
            <w:r>
              <w:t>1</w:t>
            </w:r>
          </w:p>
        </w:tc>
        <w:tc>
          <w:tcPr>
            <w:tcW w:w="1275" w:type="dxa"/>
            <w:vAlign w:val="center"/>
          </w:tcPr>
          <w:p w:rsidR="00494D2D" w:rsidRDefault="00862494" w:rsidP="00494D2D">
            <w:pPr>
              <w:jc w:val="center"/>
            </w:pPr>
            <w:r>
              <w:t>CCF</w:t>
            </w:r>
          </w:p>
        </w:tc>
        <w:tc>
          <w:tcPr>
            <w:tcW w:w="1123" w:type="dxa"/>
            <w:vAlign w:val="center"/>
          </w:tcPr>
          <w:p w:rsidR="00494D2D" w:rsidRDefault="00494D2D" w:rsidP="00494D2D">
            <w:pPr>
              <w:jc w:val="center"/>
            </w:pPr>
          </w:p>
        </w:tc>
      </w:tr>
      <w:tr w:rsidR="00862494" w:rsidTr="002807B7">
        <w:trPr>
          <w:trHeight w:val="686"/>
        </w:trPr>
        <w:tc>
          <w:tcPr>
            <w:tcW w:w="4390" w:type="dxa"/>
          </w:tcPr>
          <w:p w:rsidR="00862494" w:rsidRPr="006E4383" w:rsidRDefault="00862494" w:rsidP="00494D2D">
            <w:pPr>
              <w:rPr>
                <w:b/>
              </w:rPr>
            </w:pPr>
            <w:r w:rsidRPr="006E4383">
              <w:rPr>
                <w:b/>
              </w:rPr>
              <w:t>E</w:t>
            </w:r>
            <w:r>
              <w:rPr>
                <w:b/>
              </w:rPr>
              <w:t>7</w:t>
            </w:r>
            <w:r w:rsidRPr="006E4383">
              <w:rPr>
                <w:b/>
              </w:rPr>
              <w:t xml:space="preserve"> Épreuve d</w:t>
            </w:r>
            <w:r>
              <w:rPr>
                <w:b/>
              </w:rPr>
              <w:t>’éducation physique et sportive</w:t>
            </w:r>
          </w:p>
        </w:tc>
        <w:tc>
          <w:tcPr>
            <w:tcW w:w="1134" w:type="dxa"/>
            <w:vAlign w:val="center"/>
          </w:tcPr>
          <w:p w:rsidR="00862494" w:rsidRDefault="00862494" w:rsidP="00494D2D">
            <w:pPr>
              <w:jc w:val="center"/>
            </w:pPr>
            <w:r>
              <w:t>U7</w:t>
            </w:r>
          </w:p>
        </w:tc>
        <w:tc>
          <w:tcPr>
            <w:tcW w:w="1134" w:type="dxa"/>
            <w:vAlign w:val="center"/>
          </w:tcPr>
          <w:p w:rsidR="00862494" w:rsidRDefault="00862494" w:rsidP="00494D2D">
            <w:pPr>
              <w:jc w:val="center"/>
            </w:pPr>
            <w:r>
              <w:t>1</w:t>
            </w:r>
            <w:bookmarkStart w:id="0" w:name="_GoBack"/>
            <w:bookmarkEnd w:id="0"/>
          </w:p>
        </w:tc>
        <w:tc>
          <w:tcPr>
            <w:tcW w:w="1275" w:type="dxa"/>
            <w:vAlign w:val="center"/>
          </w:tcPr>
          <w:p w:rsidR="00862494" w:rsidRDefault="00862494" w:rsidP="00494D2D">
            <w:pPr>
              <w:jc w:val="center"/>
            </w:pPr>
            <w:r>
              <w:t>CCF</w:t>
            </w:r>
          </w:p>
        </w:tc>
        <w:tc>
          <w:tcPr>
            <w:tcW w:w="1123" w:type="dxa"/>
            <w:vAlign w:val="center"/>
          </w:tcPr>
          <w:p w:rsidR="00862494" w:rsidRDefault="00862494" w:rsidP="00494D2D">
            <w:pPr>
              <w:jc w:val="center"/>
            </w:pPr>
          </w:p>
        </w:tc>
      </w:tr>
      <w:tr w:rsidR="00862494" w:rsidTr="00862494">
        <w:tc>
          <w:tcPr>
            <w:tcW w:w="4390" w:type="dxa"/>
            <w:vAlign w:val="center"/>
          </w:tcPr>
          <w:p w:rsidR="00862494" w:rsidRPr="006E4383" w:rsidRDefault="00862494" w:rsidP="00862494">
            <w:pPr>
              <w:rPr>
                <w:b/>
              </w:rPr>
            </w:pPr>
            <w:r>
              <w:rPr>
                <w:b/>
              </w:rPr>
              <w:lastRenderedPageBreak/>
              <w:t xml:space="preserve">Épreuves facultatives </w:t>
            </w:r>
            <w:r w:rsidRPr="00862494">
              <w:rPr>
                <w:i/>
                <w:sz w:val="16"/>
              </w:rPr>
              <w:t>(</w:t>
            </w:r>
            <w:r w:rsidR="002D5EF6">
              <w:rPr>
                <w:i/>
                <w:sz w:val="16"/>
              </w:rPr>
              <w:t>2</w:t>
            </w:r>
            <w:r w:rsidRPr="00862494">
              <w:rPr>
                <w:i/>
                <w:sz w:val="16"/>
              </w:rPr>
              <w:t>)</w:t>
            </w:r>
          </w:p>
        </w:tc>
        <w:tc>
          <w:tcPr>
            <w:tcW w:w="1134" w:type="dxa"/>
            <w:vAlign w:val="center"/>
          </w:tcPr>
          <w:p w:rsidR="00862494" w:rsidRDefault="00862494" w:rsidP="00494D2D">
            <w:pPr>
              <w:jc w:val="center"/>
            </w:pPr>
            <w:r>
              <w:t>UF1</w:t>
            </w:r>
          </w:p>
          <w:p w:rsidR="00862494" w:rsidRDefault="00862494" w:rsidP="00494D2D">
            <w:pPr>
              <w:jc w:val="center"/>
            </w:pPr>
            <w:r>
              <w:t>UF2</w:t>
            </w:r>
          </w:p>
        </w:tc>
        <w:tc>
          <w:tcPr>
            <w:tcW w:w="1134" w:type="dxa"/>
            <w:vAlign w:val="center"/>
          </w:tcPr>
          <w:p w:rsidR="00862494" w:rsidRDefault="00862494" w:rsidP="00494D2D">
            <w:pPr>
              <w:jc w:val="center"/>
            </w:pPr>
          </w:p>
        </w:tc>
        <w:tc>
          <w:tcPr>
            <w:tcW w:w="1275" w:type="dxa"/>
            <w:vAlign w:val="center"/>
          </w:tcPr>
          <w:p w:rsidR="00862494" w:rsidRDefault="00862494" w:rsidP="00494D2D">
            <w:pPr>
              <w:jc w:val="center"/>
            </w:pPr>
            <w:r>
              <w:t>Ponctuel oral</w:t>
            </w:r>
          </w:p>
        </w:tc>
        <w:tc>
          <w:tcPr>
            <w:tcW w:w="1123" w:type="dxa"/>
            <w:vAlign w:val="center"/>
          </w:tcPr>
          <w:p w:rsidR="00862494" w:rsidRDefault="00862494" w:rsidP="00494D2D">
            <w:pPr>
              <w:jc w:val="center"/>
            </w:pPr>
            <w:r>
              <w:t>20 min</w:t>
            </w:r>
          </w:p>
          <w:p w:rsidR="00862494" w:rsidRDefault="00862494" w:rsidP="00494D2D">
            <w:pPr>
              <w:jc w:val="center"/>
            </w:pPr>
            <w:r w:rsidRPr="00862494">
              <w:rPr>
                <w:i/>
                <w:sz w:val="16"/>
              </w:rPr>
              <w:t>(</w:t>
            </w:r>
            <w:r w:rsidR="002D5EF6">
              <w:rPr>
                <w:i/>
                <w:sz w:val="16"/>
              </w:rPr>
              <w:t>1</w:t>
            </w:r>
            <w:r w:rsidRPr="00862494">
              <w:rPr>
                <w:i/>
                <w:sz w:val="16"/>
              </w:rPr>
              <w:t>)</w:t>
            </w:r>
          </w:p>
        </w:tc>
      </w:tr>
      <w:tr w:rsidR="00862494" w:rsidTr="002D5EF6">
        <w:trPr>
          <w:trHeight w:val="803"/>
        </w:trPr>
        <w:tc>
          <w:tcPr>
            <w:tcW w:w="9056" w:type="dxa"/>
            <w:gridSpan w:val="5"/>
          </w:tcPr>
          <w:p w:rsidR="00862494" w:rsidRDefault="00862494" w:rsidP="00862494">
            <w:pPr>
              <w:pStyle w:val="Paragraphedeliste"/>
              <w:numPr>
                <w:ilvl w:val="0"/>
                <w:numId w:val="2"/>
              </w:numPr>
              <w:ind w:left="309" w:hanging="284"/>
              <w:rPr>
                <w:i/>
                <w:sz w:val="16"/>
              </w:rPr>
            </w:pPr>
            <w:r>
              <w:rPr>
                <w:i/>
                <w:sz w:val="16"/>
              </w:rPr>
              <w:t>Dont 5 minutes de préparation</w:t>
            </w:r>
          </w:p>
          <w:p w:rsidR="00862494" w:rsidRPr="00862494" w:rsidRDefault="00862494" w:rsidP="00862494">
            <w:pPr>
              <w:pStyle w:val="Paragraphedeliste"/>
              <w:numPr>
                <w:ilvl w:val="0"/>
                <w:numId w:val="2"/>
              </w:numPr>
              <w:ind w:left="309" w:hanging="284"/>
              <w:rPr>
                <w:i/>
                <w:sz w:val="16"/>
              </w:rPr>
            </w:pPr>
            <w:r>
              <w:rPr>
                <w:i/>
                <w:sz w:val="16"/>
              </w:rPr>
              <w:t>La langue vivante choisie au titre de l’épreuve facultative est obligatoirement différente de celle choisie au titre de l’épreuve obligatoire. Seuls les points excédant 10 sont pris en compte pour le calcul de la moyenne générale en vue de l’obtention du diplôme et de l’attribution d’une mention.</w:t>
            </w:r>
          </w:p>
        </w:tc>
      </w:tr>
    </w:tbl>
    <w:p w:rsidR="00494D2D" w:rsidRPr="00494D2D" w:rsidRDefault="00494D2D" w:rsidP="00494D2D"/>
    <w:sectPr w:rsidR="00494D2D" w:rsidRPr="00494D2D" w:rsidSect="002807B7">
      <w:pgSz w:w="11900" w:h="16840"/>
      <w:pgMar w:top="1151" w:right="1417" w:bottom="11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1E7E"/>
    <w:multiLevelType w:val="multilevel"/>
    <w:tmpl w:val="DCFA1E10"/>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5B0C92"/>
    <w:multiLevelType w:val="multilevel"/>
    <w:tmpl w:val="DCFA1E10"/>
    <w:lvl w:ilvl="0">
      <w:start w:val="1"/>
      <w:numFmt w:val="bullet"/>
      <w:lvlText w:val=""/>
      <w:lvlJc w:val="left"/>
      <w:pPr>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AE95029"/>
    <w:multiLevelType w:val="multilevel"/>
    <w:tmpl w:val="113219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1255D2"/>
    <w:multiLevelType w:val="multilevel"/>
    <w:tmpl w:val="4112B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296C1D"/>
    <w:multiLevelType w:val="multilevel"/>
    <w:tmpl w:val="DCFA1E10"/>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8E20D8"/>
    <w:multiLevelType w:val="hybridMultilevel"/>
    <w:tmpl w:val="4E9062B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6B7628"/>
    <w:multiLevelType w:val="multilevel"/>
    <w:tmpl w:val="532C3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9A0E8B"/>
    <w:multiLevelType w:val="multilevel"/>
    <w:tmpl w:val="24565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6444BE"/>
    <w:multiLevelType w:val="hybridMultilevel"/>
    <w:tmpl w:val="050AAE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B0A748F"/>
    <w:multiLevelType w:val="multilevel"/>
    <w:tmpl w:val="CCC66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97074A"/>
    <w:multiLevelType w:val="hybridMultilevel"/>
    <w:tmpl w:val="0DF0F496"/>
    <w:lvl w:ilvl="0" w:tplc="49EAFB3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9BA78B9"/>
    <w:multiLevelType w:val="multilevel"/>
    <w:tmpl w:val="6C0C81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3E4E33"/>
    <w:multiLevelType w:val="multilevel"/>
    <w:tmpl w:val="6FDA9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9F33BB"/>
    <w:multiLevelType w:val="multilevel"/>
    <w:tmpl w:val="DCFA1E10"/>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ED27A8"/>
    <w:multiLevelType w:val="hybridMultilevel"/>
    <w:tmpl w:val="F514C1D0"/>
    <w:lvl w:ilvl="0" w:tplc="418AB4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F6C7DA4"/>
    <w:multiLevelType w:val="hybridMultilevel"/>
    <w:tmpl w:val="94D2D45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42D4E3C"/>
    <w:multiLevelType w:val="multilevel"/>
    <w:tmpl w:val="DCFA1E10"/>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DF38F3"/>
    <w:multiLevelType w:val="multilevel"/>
    <w:tmpl w:val="DDD2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4"/>
  </w:num>
  <w:num w:numId="3">
    <w:abstractNumId w:val="3"/>
  </w:num>
  <w:num w:numId="4">
    <w:abstractNumId w:val="11"/>
  </w:num>
  <w:num w:numId="5">
    <w:abstractNumId w:val="0"/>
  </w:num>
  <w:num w:numId="6">
    <w:abstractNumId w:val="9"/>
  </w:num>
  <w:num w:numId="7">
    <w:abstractNumId w:val="12"/>
  </w:num>
  <w:num w:numId="8">
    <w:abstractNumId w:val="13"/>
  </w:num>
  <w:num w:numId="9">
    <w:abstractNumId w:val="6"/>
  </w:num>
  <w:num w:numId="10">
    <w:abstractNumId w:val="2"/>
  </w:num>
  <w:num w:numId="11">
    <w:abstractNumId w:val="16"/>
  </w:num>
  <w:num w:numId="12">
    <w:abstractNumId w:val="17"/>
  </w:num>
  <w:num w:numId="13">
    <w:abstractNumId w:val="4"/>
  </w:num>
  <w:num w:numId="14">
    <w:abstractNumId w:val="7"/>
  </w:num>
  <w:num w:numId="15">
    <w:abstractNumId w:val="1"/>
  </w:num>
  <w:num w:numId="16">
    <w:abstractNumId w:val="8"/>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933"/>
    <w:rsid w:val="000D01D4"/>
    <w:rsid w:val="001D1173"/>
    <w:rsid w:val="002234F2"/>
    <w:rsid w:val="002807B7"/>
    <w:rsid w:val="002D5EF6"/>
    <w:rsid w:val="00350CB0"/>
    <w:rsid w:val="003538D2"/>
    <w:rsid w:val="00465AD6"/>
    <w:rsid w:val="0048539D"/>
    <w:rsid w:val="00494D2D"/>
    <w:rsid w:val="004D73BA"/>
    <w:rsid w:val="005A0F23"/>
    <w:rsid w:val="006E4383"/>
    <w:rsid w:val="00766EFD"/>
    <w:rsid w:val="00855EB9"/>
    <w:rsid w:val="00862494"/>
    <w:rsid w:val="008A788F"/>
    <w:rsid w:val="008C4F9E"/>
    <w:rsid w:val="00947A9C"/>
    <w:rsid w:val="00992536"/>
    <w:rsid w:val="00A52B34"/>
    <w:rsid w:val="00A84159"/>
    <w:rsid w:val="00B82394"/>
    <w:rsid w:val="00B84BF9"/>
    <w:rsid w:val="00B92A7E"/>
    <w:rsid w:val="00B93236"/>
    <w:rsid w:val="00BE097C"/>
    <w:rsid w:val="00BE74F0"/>
    <w:rsid w:val="00C51835"/>
    <w:rsid w:val="00CB0A30"/>
    <w:rsid w:val="00D61C2F"/>
    <w:rsid w:val="00E020F6"/>
    <w:rsid w:val="00E26933"/>
    <w:rsid w:val="00E56840"/>
    <w:rsid w:val="00F22F4A"/>
    <w:rsid w:val="00F26997"/>
    <w:rsid w:val="00F35BC7"/>
    <w:rsid w:val="00F71122"/>
    <w:rsid w:val="00F75F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47A503D"/>
  <w14:defaultImageDpi w14:val="32767"/>
  <w15:chartTrackingRefBased/>
  <w15:docId w15:val="{5BB945A1-7863-AE4C-A56B-5496FAFDD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9253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99253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E2693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26933"/>
    <w:rPr>
      <w:rFonts w:asciiTheme="majorHAnsi" w:eastAsiaTheme="majorEastAsia" w:hAnsiTheme="majorHAnsi" w:cstheme="majorBidi"/>
      <w:spacing w:val="-10"/>
      <w:kern w:val="28"/>
      <w:sz w:val="56"/>
      <w:szCs w:val="56"/>
    </w:rPr>
  </w:style>
  <w:style w:type="table" w:styleId="Grilledutableau">
    <w:name w:val="Table Grid"/>
    <w:basedOn w:val="TableauNormal"/>
    <w:uiPriority w:val="39"/>
    <w:rsid w:val="00E26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26933"/>
    <w:pPr>
      <w:ind w:left="720"/>
      <w:contextualSpacing/>
    </w:pPr>
  </w:style>
  <w:style w:type="character" w:customStyle="1" w:styleId="Titre1Car">
    <w:name w:val="Titre 1 Car"/>
    <w:basedOn w:val="Policepardfaut"/>
    <w:link w:val="Titre1"/>
    <w:uiPriority w:val="9"/>
    <w:rsid w:val="00992536"/>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992536"/>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8A788F"/>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826289">
      <w:bodyDiv w:val="1"/>
      <w:marLeft w:val="0"/>
      <w:marRight w:val="0"/>
      <w:marTop w:val="0"/>
      <w:marBottom w:val="0"/>
      <w:divBdr>
        <w:top w:val="none" w:sz="0" w:space="0" w:color="auto"/>
        <w:left w:val="none" w:sz="0" w:space="0" w:color="auto"/>
        <w:bottom w:val="none" w:sz="0" w:space="0" w:color="auto"/>
        <w:right w:val="none" w:sz="0" w:space="0" w:color="auto"/>
      </w:divBdr>
      <w:divsChild>
        <w:div w:id="1181092178">
          <w:marLeft w:val="0"/>
          <w:marRight w:val="0"/>
          <w:marTop w:val="0"/>
          <w:marBottom w:val="0"/>
          <w:divBdr>
            <w:top w:val="none" w:sz="0" w:space="0" w:color="auto"/>
            <w:left w:val="none" w:sz="0" w:space="0" w:color="auto"/>
            <w:bottom w:val="none" w:sz="0" w:space="0" w:color="auto"/>
            <w:right w:val="none" w:sz="0" w:space="0" w:color="auto"/>
          </w:divBdr>
          <w:divsChild>
            <w:div w:id="823081886">
              <w:marLeft w:val="0"/>
              <w:marRight w:val="0"/>
              <w:marTop w:val="0"/>
              <w:marBottom w:val="0"/>
              <w:divBdr>
                <w:top w:val="none" w:sz="0" w:space="0" w:color="auto"/>
                <w:left w:val="none" w:sz="0" w:space="0" w:color="auto"/>
                <w:bottom w:val="none" w:sz="0" w:space="0" w:color="auto"/>
                <w:right w:val="none" w:sz="0" w:space="0" w:color="auto"/>
              </w:divBdr>
              <w:divsChild>
                <w:div w:id="2917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055183">
      <w:bodyDiv w:val="1"/>
      <w:marLeft w:val="0"/>
      <w:marRight w:val="0"/>
      <w:marTop w:val="0"/>
      <w:marBottom w:val="0"/>
      <w:divBdr>
        <w:top w:val="none" w:sz="0" w:space="0" w:color="auto"/>
        <w:left w:val="none" w:sz="0" w:space="0" w:color="auto"/>
        <w:bottom w:val="none" w:sz="0" w:space="0" w:color="auto"/>
        <w:right w:val="none" w:sz="0" w:space="0" w:color="auto"/>
      </w:divBdr>
      <w:divsChild>
        <w:div w:id="888224846">
          <w:marLeft w:val="0"/>
          <w:marRight w:val="0"/>
          <w:marTop w:val="0"/>
          <w:marBottom w:val="0"/>
          <w:divBdr>
            <w:top w:val="none" w:sz="0" w:space="0" w:color="auto"/>
            <w:left w:val="none" w:sz="0" w:space="0" w:color="auto"/>
            <w:bottom w:val="none" w:sz="0" w:space="0" w:color="auto"/>
            <w:right w:val="none" w:sz="0" w:space="0" w:color="auto"/>
          </w:divBdr>
          <w:divsChild>
            <w:div w:id="1686010496">
              <w:marLeft w:val="0"/>
              <w:marRight w:val="0"/>
              <w:marTop w:val="0"/>
              <w:marBottom w:val="0"/>
              <w:divBdr>
                <w:top w:val="none" w:sz="0" w:space="0" w:color="auto"/>
                <w:left w:val="none" w:sz="0" w:space="0" w:color="auto"/>
                <w:bottom w:val="none" w:sz="0" w:space="0" w:color="auto"/>
                <w:right w:val="none" w:sz="0" w:space="0" w:color="auto"/>
              </w:divBdr>
              <w:divsChild>
                <w:div w:id="95656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399498">
      <w:bodyDiv w:val="1"/>
      <w:marLeft w:val="0"/>
      <w:marRight w:val="0"/>
      <w:marTop w:val="0"/>
      <w:marBottom w:val="0"/>
      <w:divBdr>
        <w:top w:val="none" w:sz="0" w:space="0" w:color="auto"/>
        <w:left w:val="none" w:sz="0" w:space="0" w:color="auto"/>
        <w:bottom w:val="none" w:sz="0" w:space="0" w:color="auto"/>
        <w:right w:val="none" w:sz="0" w:space="0" w:color="auto"/>
      </w:divBdr>
      <w:divsChild>
        <w:div w:id="1247302563">
          <w:marLeft w:val="0"/>
          <w:marRight w:val="0"/>
          <w:marTop w:val="0"/>
          <w:marBottom w:val="0"/>
          <w:divBdr>
            <w:top w:val="none" w:sz="0" w:space="0" w:color="auto"/>
            <w:left w:val="none" w:sz="0" w:space="0" w:color="auto"/>
            <w:bottom w:val="none" w:sz="0" w:space="0" w:color="auto"/>
            <w:right w:val="none" w:sz="0" w:space="0" w:color="auto"/>
          </w:divBdr>
          <w:divsChild>
            <w:div w:id="1154224758">
              <w:marLeft w:val="0"/>
              <w:marRight w:val="0"/>
              <w:marTop w:val="0"/>
              <w:marBottom w:val="0"/>
              <w:divBdr>
                <w:top w:val="none" w:sz="0" w:space="0" w:color="auto"/>
                <w:left w:val="none" w:sz="0" w:space="0" w:color="auto"/>
                <w:bottom w:val="none" w:sz="0" w:space="0" w:color="auto"/>
                <w:right w:val="none" w:sz="0" w:space="0" w:color="auto"/>
              </w:divBdr>
              <w:divsChild>
                <w:div w:id="95421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75089">
      <w:bodyDiv w:val="1"/>
      <w:marLeft w:val="0"/>
      <w:marRight w:val="0"/>
      <w:marTop w:val="0"/>
      <w:marBottom w:val="0"/>
      <w:divBdr>
        <w:top w:val="none" w:sz="0" w:space="0" w:color="auto"/>
        <w:left w:val="none" w:sz="0" w:space="0" w:color="auto"/>
        <w:bottom w:val="none" w:sz="0" w:space="0" w:color="auto"/>
        <w:right w:val="none" w:sz="0" w:space="0" w:color="auto"/>
      </w:divBdr>
      <w:divsChild>
        <w:div w:id="270094683">
          <w:marLeft w:val="0"/>
          <w:marRight w:val="0"/>
          <w:marTop w:val="0"/>
          <w:marBottom w:val="0"/>
          <w:divBdr>
            <w:top w:val="none" w:sz="0" w:space="0" w:color="auto"/>
            <w:left w:val="none" w:sz="0" w:space="0" w:color="auto"/>
            <w:bottom w:val="none" w:sz="0" w:space="0" w:color="auto"/>
            <w:right w:val="none" w:sz="0" w:space="0" w:color="auto"/>
          </w:divBdr>
          <w:divsChild>
            <w:div w:id="1008214709">
              <w:marLeft w:val="0"/>
              <w:marRight w:val="0"/>
              <w:marTop w:val="0"/>
              <w:marBottom w:val="0"/>
              <w:divBdr>
                <w:top w:val="none" w:sz="0" w:space="0" w:color="auto"/>
                <w:left w:val="none" w:sz="0" w:space="0" w:color="auto"/>
                <w:bottom w:val="none" w:sz="0" w:space="0" w:color="auto"/>
                <w:right w:val="none" w:sz="0" w:space="0" w:color="auto"/>
              </w:divBdr>
              <w:divsChild>
                <w:div w:id="69523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167972">
      <w:bodyDiv w:val="1"/>
      <w:marLeft w:val="0"/>
      <w:marRight w:val="0"/>
      <w:marTop w:val="0"/>
      <w:marBottom w:val="0"/>
      <w:divBdr>
        <w:top w:val="none" w:sz="0" w:space="0" w:color="auto"/>
        <w:left w:val="none" w:sz="0" w:space="0" w:color="auto"/>
        <w:bottom w:val="none" w:sz="0" w:space="0" w:color="auto"/>
        <w:right w:val="none" w:sz="0" w:space="0" w:color="auto"/>
      </w:divBdr>
      <w:divsChild>
        <w:div w:id="919876663">
          <w:marLeft w:val="0"/>
          <w:marRight w:val="0"/>
          <w:marTop w:val="0"/>
          <w:marBottom w:val="0"/>
          <w:divBdr>
            <w:top w:val="none" w:sz="0" w:space="0" w:color="auto"/>
            <w:left w:val="none" w:sz="0" w:space="0" w:color="auto"/>
            <w:bottom w:val="none" w:sz="0" w:space="0" w:color="auto"/>
            <w:right w:val="none" w:sz="0" w:space="0" w:color="auto"/>
          </w:divBdr>
          <w:divsChild>
            <w:div w:id="208418397">
              <w:marLeft w:val="0"/>
              <w:marRight w:val="0"/>
              <w:marTop w:val="0"/>
              <w:marBottom w:val="0"/>
              <w:divBdr>
                <w:top w:val="none" w:sz="0" w:space="0" w:color="auto"/>
                <w:left w:val="none" w:sz="0" w:space="0" w:color="auto"/>
                <w:bottom w:val="none" w:sz="0" w:space="0" w:color="auto"/>
                <w:right w:val="none" w:sz="0" w:space="0" w:color="auto"/>
              </w:divBdr>
              <w:divsChild>
                <w:div w:id="92657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657636">
      <w:bodyDiv w:val="1"/>
      <w:marLeft w:val="0"/>
      <w:marRight w:val="0"/>
      <w:marTop w:val="0"/>
      <w:marBottom w:val="0"/>
      <w:divBdr>
        <w:top w:val="none" w:sz="0" w:space="0" w:color="auto"/>
        <w:left w:val="none" w:sz="0" w:space="0" w:color="auto"/>
        <w:bottom w:val="none" w:sz="0" w:space="0" w:color="auto"/>
        <w:right w:val="none" w:sz="0" w:space="0" w:color="auto"/>
      </w:divBdr>
      <w:divsChild>
        <w:div w:id="1747721446">
          <w:marLeft w:val="0"/>
          <w:marRight w:val="0"/>
          <w:marTop w:val="0"/>
          <w:marBottom w:val="0"/>
          <w:divBdr>
            <w:top w:val="none" w:sz="0" w:space="0" w:color="auto"/>
            <w:left w:val="none" w:sz="0" w:space="0" w:color="auto"/>
            <w:bottom w:val="none" w:sz="0" w:space="0" w:color="auto"/>
            <w:right w:val="none" w:sz="0" w:space="0" w:color="auto"/>
          </w:divBdr>
          <w:divsChild>
            <w:div w:id="643394897">
              <w:marLeft w:val="0"/>
              <w:marRight w:val="0"/>
              <w:marTop w:val="0"/>
              <w:marBottom w:val="0"/>
              <w:divBdr>
                <w:top w:val="none" w:sz="0" w:space="0" w:color="auto"/>
                <w:left w:val="none" w:sz="0" w:space="0" w:color="auto"/>
                <w:bottom w:val="none" w:sz="0" w:space="0" w:color="auto"/>
                <w:right w:val="none" w:sz="0" w:space="0" w:color="auto"/>
              </w:divBdr>
              <w:divsChild>
                <w:div w:id="174660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734479">
      <w:bodyDiv w:val="1"/>
      <w:marLeft w:val="0"/>
      <w:marRight w:val="0"/>
      <w:marTop w:val="0"/>
      <w:marBottom w:val="0"/>
      <w:divBdr>
        <w:top w:val="none" w:sz="0" w:space="0" w:color="auto"/>
        <w:left w:val="none" w:sz="0" w:space="0" w:color="auto"/>
        <w:bottom w:val="none" w:sz="0" w:space="0" w:color="auto"/>
        <w:right w:val="none" w:sz="0" w:space="0" w:color="auto"/>
      </w:divBdr>
      <w:divsChild>
        <w:div w:id="1325427624">
          <w:marLeft w:val="0"/>
          <w:marRight w:val="0"/>
          <w:marTop w:val="0"/>
          <w:marBottom w:val="0"/>
          <w:divBdr>
            <w:top w:val="none" w:sz="0" w:space="0" w:color="auto"/>
            <w:left w:val="none" w:sz="0" w:space="0" w:color="auto"/>
            <w:bottom w:val="none" w:sz="0" w:space="0" w:color="auto"/>
            <w:right w:val="none" w:sz="0" w:space="0" w:color="auto"/>
          </w:divBdr>
          <w:divsChild>
            <w:div w:id="1833638592">
              <w:marLeft w:val="0"/>
              <w:marRight w:val="0"/>
              <w:marTop w:val="0"/>
              <w:marBottom w:val="0"/>
              <w:divBdr>
                <w:top w:val="none" w:sz="0" w:space="0" w:color="auto"/>
                <w:left w:val="none" w:sz="0" w:space="0" w:color="auto"/>
                <w:bottom w:val="none" w:sz="0" w:space="0" w:color="auto"/>
                <w:right w:val="none" w:sz="0" w:space="0" w:color="auto"/>
              </w:divBdr>
              <w:divsChild>
                <w:div w:id="17202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71628">
      <w:bodyDiv w:val="1"/>
      <w:marLeft w:val="0"/>
      <w:marRight w:val="0"/>
      <w:marTop w:val="0"/>
      <w:marBottom w:val="0"/>
      <w:divBdr>
        <w:top w:val="none" w:sz="0" w:space="0" w:color="auto"/>
        <w:left w:val="none" w:sz="0" w:space="0" w:color="auto"/>
        <w:bottom w:val="none" w:sz="0" w:space="0" w:color="auto"/>
        <w:right w:val="none" w:sz="0" w:space="0" w:color="auto"/>
      </w:divBdr>
      <w:divsChild>
        <w:div w:id="345714950">
          <w:marLeft w:val="0"/>
          <w:marRight w:val="0"/>
          <w:marTop w:val="0"/>
          <w:marBottom w:val="0"/>
          <w:divBdr>
            <w:top w:val="none" w:sz="0" w:space="0" w:color="auto"/>
            <w:left w:val="none" w:sz="0" w:space="0" w:color="auto"/>
            <w:bottom w:val="none" w:sz="0" w:space="0" w:color="auto"/>
            <w:right w:val="none" w:sz="0" w:space="0" w:color="auto"/>
          </w:divBdr>
          <w:divsChild>
            <w:div w:id="313073870">
              <w:marLeft w:val="0"/>
              <w:marRight w:val="0"/>
              <w:marTop w:val="0"/>
              <w:marBottom w:val="0"/>
              <w:divBdr>
                <w:top w:val="none" w:sz="0" w:space="0" w:color="auto"/>
                <w:left w:val="none" w:sz="0" w:space="0" w:color="auto"/>
                <w:bottom w:val="none" w:sz="0" w:space="0" w:color="auto"/>
                <w:right w:val="none" w:sz="0" w:space="0" w:color="auto"/>
              </w:divBdr>
              <w:divsChild>
                <w:div w:id="198642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384577">
      <w:bodyDiv w:val="1"/>
      <w:marLeft w:val="0"/>
      <w:marRight w:val="0"/>
      <w:marTop w:val="0"/>
      <w:marBottom w:val="0"/>
      <w:divBdr>
        <w:top w:val="none" w:sz="0" w:space="0" w:color="auto"/>
        <w:left w:val="none" w:sz="0" w:space="0" w:color="auto"/>
        <w:bottom w:val="none" w:sz="0" w:space="0" w:color="auto"/>
        <w:right w:val="none" w:sz="0" w:space="0" w:color="auto"/>
      </w:divBdr>
      <w:divsChild>
        <w:div w:id="2084177431">
          <w:marLeft w:val="0"/>
          <w:marRight w:val="0"/>
          <w:marTop w:val="0"/>
          <w:marBottom w:val="0"/>
          <w:divBdr>
            <w:top w:val="none" w:sz="0" w:space="0" w:color="auto"/>
            <w:left w:val="none" w:sz="0" w:space="0" w:color="auto"/>
            <w:bottom w:val="none" w:sz="0" w:space="0" w:color="auto"/>
            <w:right w:val="none" w:sz="0" w:space="0" w:color="auto"/>
          </w:divBdr>
          <w:divsChild>
            <w:div w:id="1693610609">
              <w:marLeft w:val="0"/>
              <w:marRight w:val="0"/>
              <w:marTop w:val="0"/>
              <w:marBottom w:val="0"/>
              <w:divBdr>
                <w:top w:val="none" w:sz="0" w:space="0" w:color="auto"/>
                <w:left w:val="none" w:sz="0" w:space="0" w:color="auto"/>
                <w:bottom w:val="none" w:sz="0" w:space="0" w:color="auto"/>
                <w:right w:val="none" w:sz="0" w:space="0" w:color="auto"/>
              </w:divBdr>
              <w:divsChild>
                <w:div w:id="20294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860332">
      <w:bodyDiv w:val="1"/>
      <w:marLeft w:val="0"/>
      <w:marRight w:val="0"/>
      <w:marTop w:val="0"/>
      <w:marBottom w:val="0"/>
      <w:divBdr>
        <w:top w:val="none" w:sz="0" w:space="0" w:color="auto"/>
        <w:left w:val="none" w:sz="0" w:space="0" w:color="auto"/>
        <w:bottom w:val="none" w:sz="0" w:space="0" w:color="auto"/>
        <w:right w:val="none" w:sz="0" w:space="0" w:color="auto"/>
      </w:divBdr>
      <w:divsChild>
        <w:div w:id="769860749">
          <w:marLeft w:val="0"/>
          <w:marRight w:val="0"/>
          <w:marTop w:val="0"/>
          <w:marBottom w:val="0"/>
          <w:divBdr>
            <w:top w:val="none" w:sz="0" w:space="0" w:color="auto"/>
            <w:left w:val="none" w:sz="0" w:space="0" w:color="auto"/>
            <w:bottom w:val="none" w:sz="0" w:space="0" w:color="auto"/>
            <w:right w:val="none" w:sz="0" w:space="0" w:color="auto"/>
          </w:divBdr>
          <w:divsChild>
            <w:div w:id="1707487904">
              <w:marLeft w:val="0"/>
              <w:marRight w:val="0"/>
              <w:marTop w:val="0"/>
              <w:marBottom w:val="0"/>
              <w:divBdr>
                <w:top w:val="none" w:sz="0" w:space="0" w:color="auto"/>
                <w:left w:val="none" w:sz="0" w:space="0" w:color="auto"/>
                <w:bottom w:val="none" w:sz="0" w:space="0" w:color="auto"/>
                <w:right w:val="none" w:sz="0" w:space="0" w:color="auto"/>
              </w:divBdr>
              <w:divsChild>
                <w:div w:id="17886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27467">
      <w:bodyDiv w:val="1"/>
      <w:marLeft w:val="0"/>
      <w:marRight w:val="0"/>
      <w:marTop w:val="0"/>
      <w:marBottom w:val="0"/>
      <w:divBdr>
        <w:top w:val="none" w:sz="0" w:space="0" w:color="auto"/>
        <w:left w:val="none" w:sz="0" w:space="0" w:color="auto"/>
        <w:bottom w:val="none" w:sz="0" w:space="0" w:color="auto"/>
        <w:right w:val="none" w:sz="0" w:space="0" w:color="auto"/>
      </w:divBdr>
      <w:divsChild>
        <w:div w:id="876699457">
          <w:marLeft w:val="0"/>
          <w:marRight w:val="0"/>
          <w:marTop w:val="0"/>
          <w:marBottom w:val="0"/>
          <w:divBdr>
            <w:top w:val="none" w:sz="0" w:space="0" w:color="auto"/>
            <w:left w:val="none" w:sz="0" w:space="0" w:color="auto"/>
            <w:bottom w:val="none" w:sz="0" w:space="0" w:color="auto"/>
            <w:right w:val="none" w:sz="0" w:space="0" w:color="auto"/>
          </w:divBdr>
          <w:divsChild>
            <w:div w:id="586233281">
              <w:marLeft w:val="0"/>
              <w:marRight w:val="0"/>
              <w:marTop w:val="0"/>
              <w:marBottom w:val="0"/>
              <w:divBdr>
                <w:top w:val="none" w:sz="0" w:space="0" w:color="auto"/>
                <w:left w:val="none" w:sz="0" w:space="0" w:color="auto"/>
                <w:bottom w:val="none" w:sz="0" w:space="0" w:color="auto"/>
                <w:right w:val="none" w:sz="0" w:space="0" w:color="auto"/>
              </w:divBdr>
              <w:divsChild>
                <w:div w:id="207022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7</Pages>
  <Words>1775</Words>
  <Characters>9767</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Françoise</dc:creator>
  <cp:keywords/>
  <dc:description/>
  <cp:lastModifiedBy>Françoise Françoise</cp:lastModifiedBy>
  <cp:revision>5</cp:revision>
  <dcterms:created xsi:type="dcterms:W3CDTF">2020-05-04T08:45:00Z</dcterms:created>
  <dcterms:modified xsi:type="dcterms:W3CDTF">2020-05-04T10:54:00Z</dcterms:modified>
</cp:coreProperties>
</file>